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E260F" w14:textId="77777777" w:rsidR="001F6FB7" w:rsidRPr="006B1760" w:rsidRDefault="001F6FB7" w:rsidP="00040C5A">
      <w:pPr>
        <w:jc w:val="both"/>
        <w:rPr>
          <w:rFonts w:ascii="Calibri" w:hAnsi="Calibri"/>
          <w:color w:val="FF0000"/>
          <w:sz w:val="20"/>
          <w:szCs w:val="20"/>
          <w:vertAlign w:val="superscript"/>
        </w:rPr>
      </w:pPr>
    </w:p>
    <w:p w14:paraId="7A66CC03" w14:textId="32D10A40" w:rsidR="00B93F49" w:rsidRPr="00B93F49" w:rsidRDefault="00B93F49" w:rsidP="00B93F49">
      <w:pPr>
        <w:pStyle w:val="Titolo1"/>
        <w:spacing w:before="240"/>
        <w:jc w:val="center"/>
        <w:rPr>
          <w:rFonts w:ascii="Calibri" w:hAnsi="Calibri" w:cs="Times New Roman"/>
          <w:color w:val="000000" w:themeColor="text1"/>
          <w:sz w:val="28"/>
          <w:szCs w:val="28"/>
        </w:rPr>
      </w:pPr>
      <w:r w:rsidRPr="00B93F49">
        <w:rPr>
          <w:rFonts w:ascii="Calibri" w:hAnsi="Calibri" w:cs="Times New Roman"/>
          <w:color w:val="000000" w:themeColor="text1"/>
          <w:sz w:val="28"/>
          <w:szCs w:val="28"/>
        </w:rPr>
        <w:t xml:space="preserve">COMUNICATO STAMPA | Carpiano (MI) | </w:t>
      </w:r>
      <w:r w:rsidR="000B404F">
        <w:rPr>
          <w:rFonts w:ascii="Calibri" w:hAnsi="Calibri" w:cs="Times New Roman"/>
          <w:color w:val="000000" w:themeColor="text1"/>
          <w:sz w:val="28"/>
          <w:szCs w:val="28"/>
        </w:rPr>
        <w:t>25</w:t>
      </w:r>
      <w:r w:rsidRPr="00B93F49">
        <w:rPr>
          <w:rFonts w:ascii="Calibri" w:hAnsi="Calibri" w:cs="Times New Roman"/>
          <w:color w:val="000000" w:themeColor="text1"/>
          <w:sz w:val="28"/>
          <w:szCs w:val="28"/>
        </w:rPr>
        <w:t xml:space="preserve"> </w:t>
      </w:r>
      <w:r w:rsidR="0079721F">
        <w:rPr>
          <w:rFonts w:ascii="Calibri" w:hAnsi="Calibri" w:cs="Times New Roman"/>
          <w:color w:val="000000" w:themeColor="text1"/>
          <w:sz w:val="28"/>
          <w:szCs w:val="28"/>
        </w:rPr>
        <w:t>marzo</w:t>
      </w:r>
      <w:r w:rsidR="00250242">
        <w:rPr>
          <w:rFonts w:ascii="Calibri" w:hAnsi="Calibri" w:cs="Times New Roman"/>
          <w:color w:val="000000" w:themeColor="text1"/>
          <w:sz w:val="28"/>
          <w:szCs w:val="28"/>
        </w:rPr>
        <w:t xml:space="preserve"> 2021</w:t>
      </w:r>
    </w:p>
    <w:p w14:paraId="1C648063" w14:textId="77777777" w:rsidR="009F558F" w:rsidRDefault="009F558F" w:rsidP="0064449D">
      <w:pPr>
        <w:rPr>
          <w:rFonts w:ascii="Calibri" w:hAnsi="Calibri"/>
          <w:b/>
          <w:color w:val="000000" w:themeColor="text1"/>
          <w:sz w:val="32"/>
        </w:rPr>
      </w:pPr>
    </w:p>
    <w:p w14:paraId="2BB14C23" w14:textId="064C610D" w:rsidR="000B3C3C" w:rsidRPr="00623F91" w:rsidRDefault="000B3C3C" w:rsidP="00860170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</w:p>
    <w:p w14:paraId="14D7654D" w14:textId="7D0961F5" w:rsidR="005C1F81" w:rsidRPr="00623F91" w:rsidRDefault="00826C3D" w:rsidP="00860170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623F91">
        <w:rPr>
          <w:rFonts w:ascii="Calibri" w:hAnsi="Calibri"/>
          <w:b/>
          <w:color w:val="000000" w:themeColor="text1"/>
          <w:sz w:val="28"/>
          <w:szCs w:val="28"/>
        </w:rPr>
        <w:t xml:space="preserve">CON ISOLMANT IL RISTORANTE </w:t>
      </w:r>
      <w:r w:rsidR="0079721F" w:rsidRPr="00623F91">
        <w:rPr>
          <w:rFonts w:ascii="Calibri" w:hAnsi="Calibri"/>
          <w:b/>
          <w:color w:val="000000" w:themeColor="text1"/>
          <w:sz w:val="28"/>
          <w:szCs w:val="28"/>
        </w:rPr>
        <w:t>È</w:t>
      </w:r>
      <w:r w:rsidR="009520C8" w:rsidRPr="00623F9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623F91">
        <w:rPr>
          <w:rFonts w:ascii="Calibri" w:hAnsi="Calibri"/>
          <w:b/>
          <w:color w:val="000000" w:themeColor="text1"/>
          <w:sz w:val="28"/>
          <w:szCs w:val="28"/>
        </w:rPr>
        <w:t>PI</w:t>
      </w:r>
      <w:r w:rsidR="008337D3" w:rsidRPr="00623F91">
        <w:rPr>
          <w:rFonts w:ascii="Calibri" w:hAnsi="Calibri"/>
          <w:b/>
          <w:color w:val="000000" w:themeColor="text1"/>
          <w:sz w:val="28"/>
          <w:szCs w:val="28"/>
        </w:rPr>
        <w:t>Ù</w:t>
      </w:r>
      <w:r w:rsidRPr="00623F91">
        <w:rPr>
          <w:rFonts w:ascii="Calibri" w:hAnsi="Calibri"/>
          <w:b/>
          <w:color w:val="000000" w:themeColor="text1"/>
          <w:sz w:val="28"/>
          <w:szCs w:val="28"/>
        </w:rPr>
        <w:t xml:space="preserve"> SILENZIOSO… E IL CONDOMINIO RINGRAZIA!</w:t>
      </w:r>
    </w:p>
    <w:p w14:paraId="152369C9" w14:textId="77777777" w:rsidR="009E3676" w:rsidRPr="00361A7A" w:rsidRDefault="009E3676" w:rsidP="009E3676">
      <w:pPr>
        <w:rPr>
          <w:rFonts w:asciiTheme="majorHAnsi" w:eastAsia="Times New Roman" w:hAnsiTheme="majorHAnsi" w:cstheme="majorHAnsi"/>
          <w:b/>
          <w:bCs/>
          <w:color w:val="222222"/>
        </w:rPr>
      </w:pPr>
    </w:p>
    <w:p w14:paraId="40C63193" w14:textId="716C1D22" w:rsidR="007D3EDD" w:rsidRPr="00361A7A" w:rsidRDefault="009E3676" w:rsidP="00361A7A">
      <w:pPr>
        <w:jc w:val="center"/>
        <w:rPr>
          <w:rFonts w:asciiTheme="majorHAnsi" w:eastAsia="Times New Roman" w:hAnsiTheme="majorHAnsi" w:cstheme="majorHAnsi"/>
          <w:b/>
          <w:bCs/>
          <w:color w:val="222222"/>
        </w:rPr>
      </w:pPr>
      <w:r w:rsidRPr="00361A7A">
        <w:rPr>
          <w:rFonts w:asciiTheme="majorHAnsi" w:eastAsia="Times New Roman" w:hAnsiTheme="majorHAnsi" w:cstheme="majorHAnsi"/>
          <w:b/>
          <w:bCs/>
          <w:color w:val="222222"/>
        </w:rPr>
        <w:t>G</w:t>
      </w:r>
      <w:r w:rsidR="00BC431F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razie </w:t>
      </w:r>
      <w:r w:rsidR="00E55D49" w:rsidRPr="00361A7A">
        <w:rPr>
          <w:rFonts w:asciiTheme="majorHAnsi" w:eastAsia="Times New Roman" w:hAnsiTheme="majorHAnsi" w:cstheme="majorHAnsi"/>
          <w:b/>
          <w:bCs/>
          <w:color w:val="222222"/>
        </w:rPr>
        <w:t>alla tecnologia acustica firmata</w:t>
      </w:r>
      <w:r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 Isolmant</w:t>
      </w:r>
      <w:r w:rsidR="00DC31BF">
        <w:rPr>
          <w:rFonts w:asciiTheme="majorHAnsi" w:eastAsia="Times New Roman" w:hAnsiTheme="majorHAnsi" w:cstheme="majorHAnsi"/>
          <w:b/>
          <w:bCs/>
          <w:color w:val="222222"/>
        </w:rPr>
        <w:t xml:space="preserve"> </w:t>
      </w:r>
      <w:r w:rsidR="00293576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scelta per l’intervento di ristrutturazione del </w:t>
      </w:r>
      <w:r w:rsidR="005715C9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ristorante pizzeria </w:t>
      </w:r>
      <w:r w:rsidR="005C1F81">
        <w:rPr>
          <w:rFonts w:asciiTheme="majorHAnsi" w:eastAsia="Times New Roman" w:hAnsiTheme="majorHAnsi" w:cstheme="majorHAnsi"/>
          <w:b/>
          <w:bCs/>
          <w:color w:val="222222"/>
        </w:rPr>
        <w:t>“</w:t>
      </w:r>
      <w:r w:rsidR="005715C9" w:rsidRPr="00361A7A">
        <w:rPr>
          <w:rFonts w:asciiTheme="majorHAnsi" w:eastAsia="Times New Roman" w:hAnsiTheme="majorHAnsi" w:cstheme="majorHAnsi"/>
          <w:b/>
          <w:bCs/>
          <w:color w:val="222222"/>
        </w:rPr>
        <w:t>da Frankino</w:t>
      </w:r>
      <w:r w:rsidR="005C1F81">
        <w:rPr>
          <w:rFonts w:asciiTheme="majorHAnsi" w:eastAsia="Times New Roman" w:hAnsiTheme="majorHAnsi" w:cstheme="majorHAnsi"/>
          <w:b/>
          <w:bCs/>
          <w:color w:val="222222"/>
        </w:rPr>
        <w:t>”</w:t>
      </w:r>
      <w:r w:rsidR="005715C9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 di Bubbio (AT)</w:t>
      </w:r>
      <w:r w:rsidR="00293576" w:rsidRPr="00361A7A">
        <w:rPr>
          <w:rFonts w:asciiTheme="majorHAnsi" w:eastAsia="Times New Roman" w:hAnsiTheme="majorHAnsi" w:cstheme="majorHAnsi"/>
          <w:b/>
          <w:bCs/>
          <w:color w:val="222222"/>
        </w:rPr>
        <w:t>, gli inquilin</w:t>
      </w:r>
      <w:r w:rsidR="00361A7A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i dei piani superiori </w:t>
      </w:r>
      <w:r w:rsidR="00CF450C">
        <w:rPr>
          <w:rFonts w:asciiTheme="majorHAnsi" w:eastAsia="Times New Roman" w:hAnsiTheme="majorHAnsi" w:cstheme="majorHAnsi"/>
          <w:b/>
          <w:bCs/>
          <w:color w:val="222222"/>
        </w:rPr>
        <w:t>dello stabile</w:t>
      </w:r>
      <w:r w:rsidR="00361A7A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 </w:t>
      </w:r>
      <w:r w:rsidR="00AD0E46" w:rsidRPr="00361A7A">
        <w:rPr>
          <w:rFonts w:asciiTheme="majorHAnsi" w:eastAsia="Times New Roman" w:hAnsiTheme="majorHAnsi" w:cstheme="majorHAnsi"/>
          <w:b/>
          <w:bCs/>
          <w:color w:val="222222"/>
        </w:rPr>
        <w:t xml:space="preserve">potranno vivere indisturbati </w:t>
      </w:r>
      <w:r w:rsidR="009520C8">
        <w:rPr>
          <w:rFonts w:asciiTheme="majorHAnsi" w:eastAsia="Times New Roman" w:hAnsiTheme="majorHAnsi" w:cstheme="majorHAnsi"/>
          <w:b/>
          <w:bCs/>
          <w:color w:val="222222"/>
        </w:rPr>
        <w:t xml:space="preserve">la </w:t>
      </w:r>
      <w:r w:rsidR="00826C3D">
        <w:rPr>
          <w:rFonts w:asciiTheme="majorHAnsi" w:eastAsia="Times New Roman" w:hAnsiTheme="majorHAnsi" w:cstheme="majorHAnsi"/>
          <w:b/>
          <w:bCs/>
          <w:color w:val="222222"/>
        </w:rPr>
        <w:t>propria vita quotidiana</w:t>
      </w:r>
      <w:r w:rsidR="00AD0E46" w:rsidRPr="00361A7A">
        <w:rPr>
          <w:rFonts w:asciiTheme="majorHAnsi" w:eastAsia="Times New Roman" w:hAnsiTheme="majorHAnsi" w:cstheme="majorHAnsi"/>
          <w:b/>
          <w:bCs/>
          <w:color w:val="222222"/>
        </w:rPr>
        <w:t>.</w:t>
      </w:r>
    </w:p>
    <w:p w14:paraId="7B43A247" w14:textId="77777777" w:rsidR="000745E6" w:rsidRPr="00863D1F" w:rsidRDefault="000745E6" w:rsidP="00EF2613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</w:p>
    <w:p w14:paraId="44908230" w14:textId="680299D0" w:rsidR="007B5BC6" w:rsidRDefault="00183C19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Qualità </w:t>
      </w:r>
      <w:r w:rsidR="00F8611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delle materie prime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e delle proposte i</w:t>
      </w:r>
      <w:r w:rsidR="00F8611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n carta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servizio</w:t>
      </w:r>
      <w:r w:rsidR="00F8611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impeccabile</w:t>
      </w:r>
      <w:r w:rsidR="00DC31B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un ambiente accogliente </w:t>
      </w:r>
      <w:r w:rsidR="001D7B0B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e dal design curato dove vivere un’</w:t>
      </w:r>
      <w:r w:rsidR="001D7B0B" w:rsidRPr="006236E7">
        <w:rPr>
          <w:rFonts w:asciiTheme="majorHAnsi" w:eastAsia="Times New Roman" w:hAnsiTheme="majorHAnsi"/>
          <w:bCs/>
          <w:i/>
          <w:iCs/>
          <w:color w:val="000000" w:themeColor="text1"/>
          <w:shd w:val="clear" w:color="auto" w:fill="FFFFFF"/>
        </w:rPr>
        <w:t>expe</w:t>
      </w:r>
      <w:r w:rsidR="008F4F03">
        <w:rPr>
          <w:rFonts w:asciiTheme="majorHAnsi" w:eastAsia="Times New Roman" w:hAnsiTheme="majorHAnsi"/>
          <w:bCs/>
          <w:i/>
          <w:iCs/>
          <w:color w:val="000000" w:themeColor="text1"/>
          <w:shd w:val="clear" w:color="auto" w:fill="FFFFFF"/>
        </w:rPr>
        <w:t>rience</w:t>
      </w:r>
      <w:r w:rsidR="001D7B0B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gastronomica unica e trascorrere piacevoli momenti conviviali con la propria famiglia o gli amici </w:t>
      </w:r>
      <w:r w:rsidR="00DC31B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so</w:t>
      </w:r>
      <w:r w:rsidR="001D7B0B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n</w:t>
      </w:r>
      <w:r w:rsidR="00DC31B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o gli ingredienti che determinano il successo di un ristorante.</w:t>
      </w:r>
      <w:r w:rsidR="00776D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</w:p>
    <w:p w14:paraId="45A05BCE" w14:textId="08FBF271" w:rsidR="00F928F5" w:rsidRDefault="00F928F5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Se il locale si trova all’interno di un complesso</w:t>
      </w:r>
      <w:r w:rsidR="001D2D1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residenziale</w:t>
      </w:r>
      <w:r w:rsidR="00AC6D6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</w:t>
      </w:r>
      <w:r w:rsidR="001D2D1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a tutt</w:t>
      </w:r>
      <w:r w:rsidR="001D2D1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i questi elementi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1D2D1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di primaria importanza se ne aggiunge un ulteriore a cui prestare la massima attenzione: il contenimento </w:t>
      </w:r>
      <w:r w:rsidR="00AC6D6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dei rumori provocati dalla propria attività e dai commensali che potrebbero disturbare il relax e la tranquillità dei vicini.</w:t>
      </w:r>
    </w:p>
    <w:p w14:paraId="1C7D95DB" w14:textId="3D5B5793" w:rsidR="00D7793A" w:rsidRDefault="00AC6D6A" w:rsidP="000005C5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Proprio per questo, </w:t>
      </w:r>
      <w:r w:rsidRPr="00AC6D6A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u</w:t>
      </w:r>
      <w:r w:rsidR="00381162" w:rsidRPr="001C37F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n isolamento acustico degli ambienti realizzato a regola d’arte </w:t>
      </w:r>
      <w:r w:rsidR="007B5BC6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si rivela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fondamentale per </w:t>
      </w:r>
      <w:r w:rsidR="00D7793A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protegge </w:t>
      </w:r>
      <w:r w:rsidR="00D7793A" w:rsidRPr="001C37F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gli inquilini</w:t>
      </w:r>
      <w:r w:rsidR="00D7793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dei condomini o </w:t>
      </w:r>
      <w:r w:rsidR="007B5BC6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degli immobili</w:t>
      </w:r>
      <w:r w:rsidR="00115C8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in cui si trova il locale</w:t>
      </w:r>
      <w:r w:rsidR="00D7793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D7793A" w:rsidRPr="001C37F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da rumori </w:t>
      </w:r>
      <w:r w:rsidR="00D7793A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indesiderati</w:t>
      </w:r>
      <w:r w:rsidR="00D7793A" w:rsidRPr="001C37F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 e fastidiosi</w:t>
      </w:r>
      <w:r w:rsidR="00826C3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e il locale stesso dalla possibilità di ricevere lamentele o addirittura multe salate.</w:t>
      </w:r>
    </w:p>
    <w:p w14:paraId="7F75CBE7" w14:textId="77777777" w:rsidR="00D7793A" w:rsidRDefault="00D7793A" w:rsidP="000005C5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</w:p>
    <w:p w14:paraId="13830376" w14:textId="58A78A3A" w:rsidR="001C37F5" w:rsidRPr="009768A7" w:rsidRDefault="001C37F5" w:rsidP="00705B0E">
      <w:pPr>
        <w:jc w:val="both"/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color w:val="000000" w:themeColor="text1"/>
          <w:shd w:val="clear" w:color="auto" w:fill="FFFFFF"/>
        </w:rPr>
        <w:t>Per</w:t>
      </w:r>
      <w:r w:rsidR="002C2404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rispettare i limiti acustici imposti dalla legge e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assicurare alle persone </w:t>
      </w:r>
      <w:r w:rsidR="002C2404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che abitano nello stesso stabile di 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un </w:t>
      </w:r>
      <w:r w:rsidR="002C2404">
        <w:rPr>
          <w:rFonts w:asciiTheme="majorHAnsi" w:eastAsia="Times New Roman" w:hAnsiTheme="majorHAnsi"/>
          <w:color w:val="000000" w:themeColor="text1"/>
          <w:shd w:val="clear" w:color="auto" w:fill="FFFFFF"/>
        </w:rPr>
        <w:t>risto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rante di poter trascorrere attimi di </w:t>
      </w:r>
      <w:r w:rsidR="00243B55">
        <w:rPr>
          <w:rFonts w:asciiTheme="majorHAnsi" w:eastAsia="Times New Roman" w:hAnsiTheme="majorHAnsi"/>
          <w:color w:val="000000" w:themeColor="text1"/>
          <w:shd w:val="clear" w:color="auto" w:fill="FFFFFF"/>
        </w:rPr>
        <w:t>relax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senza essere disturbati, è</w:t>
      </w:r>
      <w:r w:rsidR="0070212D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importante progettare un </w:t>
      </w:r>
      <w:r w:rsidR="00D7793A" w:rsidRPr="00D80684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isolamento acustico efficace e puntuale</w:t>
      </w:r>
      <w:r w:rsidR="00F5678D" w:rsidRPr="00C55C96">
        <w:rPr>
          <w:rFonts w:asciiTheme="majorHAnsi" w:eastAsia="Times New Roman" w:hAnsiTheme="majorHAnsi"/>
          <w:color w:val="000000" w:themeColor="text1"/>
          <w:shd w:val="clear" w:color="auto" w:fill="FFFFFF"/>
        </w:rPr>
        <w:t>,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scegliendo </w:t>
      </w:r>
      <w:r w:rsidR="00D7793A" w:rsidRPr="00D80684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soluzioni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altamente </w:t>
      </w:r>
      <w:r w:rsidR="00D7793A" w:rsidRPr="009768A7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performanti</w:t>
      </w:r>
      <w:r w:rsidR="00D7793A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 </w:t>
      </w:r>
      <w:r w:rsidR="00D80684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come dimostra </w:t>
      </w:r>
      <w:r w:rsidR="00D80684" w:rsidRPr="009768A7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l’intervento di ristrutturazione del ristorant</w:t>
      </w:r>
      <w:r w:rsidR="0060227B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 xml:space="preserve">e </w:t>
      </w:r>
      <w:r w:rsidR="00D80684" w:rsidRPr="009768A7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 xml:space="preserve">pizzeria </w:t>
      </w:r>
      <w:r w:rsidR="0079721F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“</w:t>
      </w:r>
      <w:r w:rsidR="00C035B5" w:rsidRPr="009768A7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d</w:t>
      </w:r>
      <w:r w:rsidR="00D80684" w:rsidRPr="009768A7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a Frankino</w:t>
      </w:r>
      <w:r w:rsidR="0079721F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”</w:t>
      </w:r>
      <w:r w:rsidR="00D80684" w:rsidRPr="009768A7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 xml:space="preserve"> di Bubbio (AT).</w:t>
      </w:r>
    </w:p>
    <w:p w14:paraId="02BE97A7" w14:textId="77777777" w:rsidR="00D7793A" w:rsidRDefault="00D7793A" w:rsidP="00705B0E">
      <w:pPr>
        <w:jc w:val="both"/>
        <w:rPr>
          <w:rFonts w:asciiTheme="majorHAnsi" w:eastAsia="Times New Roman" w:hAnsiTheme="majorHAnsi"/>
          <w:color w:val="000000" w:themeColor="text1"/>
          <w:shd w:val="clear" w:color="auto" w:fill="FFFFFF"/>
        </w:rPr>
      </w:pPr>
    </w:p>
    <w:p w14:paraId="37479FDD" w14:textId="0B2F5C37" w:rsidR="00D7793A" w:rsidRPr="00A82172" w:rsidRDefault="00A82172" w:rsidP="00705B0E">
      <w:pPr>
        <w:jc w:val="both"/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</w:pPr>
      <w:r w:rsidRPr="00A82172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 xml:space="preserve">STOP A RUMORI </w:t>
      </w:r>
      <w:r w:rsidR="006277BB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>INDESIDERATI</w:t>
      </w:r>
      <w:r w:rsidRPr="00A82172">
        <w:rPr>
          <w:rFonts w:asciiTheme="majorHAnsi" w:eastAsia="Times New Roman" w:hAnsiTheme="majorHAnsi"/>
          <w:b/>
          <w:bCs/>
          <w:color w:val="000000" w:themeColor="text1"/>
          <w:shd w:val="clear" w:color="auto" w:fill="FFFFFF"/>
        </w:rPr>
        <w:t xml:space="preserve"> CON ISOLMANT</w:t>
      </w:r>
    </w:p>
    <w:p w14:paraId="21C1FA8D" w14:textId="77777777" w:rsidR="004D57F9" w:rsidRDefault="004D57F9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</w:p>
    <w:p w14:paraId="0846D950" w14:textId="69FB3900" w:rsidR="00663774" w:rsidRDefault="006277BB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Oggetto di un recente intervento di ristrutturazione, il ristorante pizzeria </w:t>
      </w:r>
      <w:r w:rsidR="005C1F8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“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da Frankino</w:t>
      </w:r>
      <w:r w:rsidR="005C1F8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”</w:t>
      </w:r>
      <w:r w:rsidR="00550C96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che </w:t>
      </w:r>
      <w:r w:rsidR="005C1F8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può ospitare fino ad un </w:t>
      </w:r>
      <w:r w:rsidR="00550C96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centinaio di coperti,</w:t>
      </w:r>
      <w:r w:rsidR="00C2179C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D361A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si è affidato all</w:t>
      </w:r>
      <w:r w:rsidR="00C2179C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a </w:t>
      </w:r>
      <w:r w:rsidR="00C2179C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tecnologia e </w:t>
      </w:r>
      <w:r w:rsidR="00D361AA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al</w:t>
      </w:r>
      <w:r w:rsidR="00C2179C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l’innovazione firmat</w:t>
      </w:r>
      <w:r w:rsidR="00277660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e</w:t>
      </w:r>
      <w:r w:rsidR="00C2179C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 Isol</w:t>
      </w:r>
      <w:r w:rsidR="00490FCF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mant</w:t>
      </w:r>
      <w:r w:rsidR="00490FC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per ottenere un eccellente isolamento</w:t>
      </w:r>
      <w:r w:rsidR="00822EF4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dal momento che il locale si trova </w:t>
      </w:r>
      <w:r w:rsidR="00490FC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al piano terra di</w:t>
      </w:r>
      <w:r w:rsidR="00774DB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un</w:t>
      </w:r>
      <w:r w:rsidR="00490FC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complesso </w:t>
      </w:r>
      <w:r w:rsidR="00F31E6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che ospita ai due livelli superiori alcune unità residenziali</w:t>
      </w:r>
      <w:r w:rsidR="00AC6A1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anch’esse sottoposte a ristrutturazione.</w:t>
      </w:r>
    </w:p>
    <w:p w14:paraId="33CA93A4" w14:textId="77777777" w:rsidR="00CA3242" w:rsidRDefault="00CA3242" w:rsidP="005F2CD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</w:p>
    <w:p w14:paraId="0F80D33C" w14:textId="49FB87E4" w:rsidR="006862B1" w:rsidRDefault="00700BE7" w:rsidP="005F2CD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P</w:t>
      </w:r>
      <w:r w:rsidR="00774DBE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er proteggere il benessere degli inquilini dei piani superiori, </w:t>
      </w:r>
      <w:r w:rsidR="00774DBE" w:rsidRPr="00663774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l’</w:t>
      </w:r>
      <w:r w:rsidR="00774DBE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impresa Roveta Costruzioni srl di B</w:t>
      </w:r>
      <w:r w:rsidR="00663774" w:rsidRPr="00663774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ubbio</w:t>
      </w:r>
      <w:r w:rsidR="0046403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supportata dall’ufficio tecnico di Isolmant, ha </w:t>
      </w:r>
      <w:r w:rsidR="006862B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scelto diverse soluzioni</w:t>
      </w:r>
      <w:r w:rsidR="001E0923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fornite dalla rivendita La Margherita Edilizia di Camerano Casasco (AT),</w:t>
      </w:r>
      <w:r w:rsidR="006862B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per la realizzazione di un “sistema acustico” </w:t>
      </w:r>
      <w:r w:rsidR="00FE30EB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in grado di garantire</w:t>
      </w:r>
      <w:r w:rsidR="006862B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risultati efficaci e duraturi nel tempo.</w:t>
      </w:r>
    </w:p>
    <w:p w14:paraId="1813A96A" w14:textId="77777777" w:rsidR="00FF73FD" w:rsidRDefault="00FF73FD" w:rsidP="005F2CD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</w:p>
    <w:p w14:paraId="47C1897E" w14:textId="64A10FC3" w:rsidR="00FE30EB" w:rsidRDefault="00FE30EB" w:rsidP="005F2CD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In particolare</w:t>
      </w:r>
      <w:r w:rsidR="002C2E7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i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l </w:t>
      </w:r>
      <w:r w:rsidRPr="00770B09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solaio interpiano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C6008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esistente 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tra il ristorante e gli appartamenti al primo piano</w:t>
      </w:r>
      <w:r w:rsidR="002C2E7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(la cui struttura</w:t>
      </w:r>
      <w:r w:rsidR="009E5920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originaria</w:t>
      </w:r>
      <w:r w:rsidR="002C2E7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composta da voltine e putrelle</w:t>
      </w:r>
      <w:r w:rsidR="00E45643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è stata mantenuta</w:t>
      </w:r>
      <w:r w:rsidR="002C2E7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)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è stato isolato grazie all’applicazione di </w:t>
      </w:r>
      <w:r w:rsidR="00464039" w:rsidRPr="00464039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Isolmant UnderSpecial</w:t>
      </w:r>
      <w:r w:rsidR="006862B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</w:t>
      </w:r>
      <w:r w:rsidR="0046403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uno dei prodotti di punta</w:t>
      </w:r>
      <w:r w:rsidR="0060227B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della gamma </w:t>
      </w:r>
      <w:r w:rsidR="002563C0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per l’isolamento </w:t>
      </w:r>
      <w:r w:rsidR="0060227B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sottomassetto dell’azienda di Carpiano (MI). </w:t>
      </w:r>
    </w:p>
    <w:p w14:paraId="120D3C5F" w14:textId="00C0AB23" w:rsidR="005F2CDE" w:rsidRDefault="005F2CDE" w:rsidP="005F2CDE">
      <w:pPr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Sviluppato ad hoc </w:t>
      </w:r>
      <w:r w:rsidRPr="006C330F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per tutti i casi in cui oltre a un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Pr="00461CA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elevato abbattimento acustico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Pr="006C330F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sia richiesto </w:t>
      </w:r>
      <w:r w:rsidR="002563C0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anche </w:t>
      </w:r>
      <w:r w:rsidRPr="006C330F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un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Pr="00461CA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aumento del potere fonoisolante del solaio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Isolmant UnderSpecial</w:t>
      </w:r>
      <w:r w:rsidR="00C6008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applicato in questo intervento nello </w:t>
      </w:r>
      <w:r w:rsidR="00C6008D" w:rsidRPr="00DD4EB6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lastRenderedPageBreak/>
        <w:t>spessore 8 mm</w:t>
      </w:r>
      <w:r w:rsidR="00C6008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</w:t>
      </w:r>
      <w:r w:rsidRPr="006C330F">
        <w:rPr>
          <w:rFonts w:asciiTheme="majorHAnsi" w:hAnsiTheme="majorHAnsi"/>
        </w:rPr>
        <w:t xml:space="preserve">è </w:t>
      </w:r>
      <w:r w:rsidR="00114C1D">
        <w:rPr>
          <w:rFonts w:asciiTheme="majorHAnsi" w:hAnsiTheme="majorHAnsi"/>
        </w:rPr>
        <w:t xml:space="preserve">un prodotto VOC free </w:t>
      </w:r>
      <w:r w:rsidRPr="006C330F">
        <w:rPr>
          <w:rFonts w:asciiTheme="majorHAnsi" w:hAnsiTheme="majorHAnsi"/>
        </w:rPr>
        <w:t xml:space="preserve">composto da Isolmant Special 5 mm accoppiato sul lato inferiore </w:t>
      </w:r>
      <w:r w:rsidRPr="006C330F">
        <w:rPr>
          <w:rFonts w:asciiTheme="majorHAnsi" w:eastAsia="Times New Roman" w:hAnsiTheme="majorHAnsi"/>
          <w:color w:val="000000" w:themeColor="text1"/>
          <w:shd w:val="clear" w:color="auto" w:fill="FFFFFF"/>
        </w:rPr>
        <w:t xml:space="preserve">alla speciale fibra </w:t>
      </w:r>
      <w:r w:rsidRPr="006C330F">
        <w:rPr>
          <w:rFonts w:asciiTheme="majorHAnsi" w:hAnsiTheme="majorHAnsi"/>
        </w:rPr>
        <w:t>agugliata FIBTEC XF1</w:t>
      </w:r>
      <w:r w:rsidR="00A2013C">
        <w:rPr>
          <w:rFonts w:asciiTheme="majorHAnsi" w:hAnsiTheme="majorHAnsi"/>
        </w:rPr>
        <w:t>. Una soluzione dalle eccellenti</w:t>
      </w:r>
      <w:r w:rsidR="00114C1D">
        <w:rPr>
          <w:rFonts w:asciiTheme="majorHAnsi" w:hAnsiTheme="majorHAnsi"/>
        </w:rPr>
        <w:t xml:space="preserve"> performance che consente di raggiungere ottimi risultati nello smorzamento dei rumori e che grazie alle sue caratteristiche tecniche rispetta </w:t>
      </w:r>
      <w:r w:rsidR="00BE1756">
        <w:rPr>
          <w:rFonts w:asciiTheme="majorHAnsi" w:hAnsiTheme="majorHAnsi"/>
        </w:rPr>
        <w:t xml:space="preserve">i requisiti previsti dai </w:t>
      </w:r>
      <w:r w:rsidR="005C1F81">
        <w:rPr>
          <w:rFonts w:asciiTheme="majorHAnsi" w:hAnsiTheme="majorHAnsi"/>
        </w:rPr>
        <w:t>CAM Edilizia.</w:t>
      </w:r>
    </w:p>
    <w:p w14:paraId="3175CD8E" w14:textId="77777777" w:rsidR="00114C1D" w:rsidRPr="00114C1D" w:rsidRDefault="00114C1D" w:rsidP="005F2CDE">
      <w:pPr>
        <w:jc w:val="both"/>
        <w:rPr>
          <w:rFonts w:asciiTheme="majorHAnsi" w:hAnsiTheme="majorHAnsi"/>
        </w:rPr>
      </w:pPr>
    </w:p>
    <w:p w14:paraId="3E5F9DB7" w14:textId="42A2686A" w:rsidR="00C439B4" w:rsidRDefault="00A70413" w:rsidP="00C439B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L’applicazione di Isolmant UnderSpecial</w:t>
      </w:r>
      <w:r w:rsidR="00C439B4">
        <w:rPr>
          <w:rFonts w:asciiTheme="majorHAnsi" w:hAnsiTheme="majorHAnsi"/>
        </w:rPr>
        <w:t xml:space="preserve"> è stata completata con la posa della </w:t>
      </w:r>
      <w:r w:rsidR="00C439B4" w:rsidRPr="2F3CD0AB">
        <w:rPr>
          <w:rFonts w:asciiTheme="majorHAnsi" w:hAnsiTheme="majorHAnsi"/>
          <w:b/>
          <w:bCs/>
        </w:rPr>
        <w:t>Fascia Perimetrale Tecnica doppio spessore per isolare le superfici verticali del massetto</w:t>
      </w:r>
      <w:r w:rsidR="00C439B4" w:rsidRPr="2F3CD0AB">
        <w:rPr>
          <w:rFonts w:asciiTheme="majorHAnsi" w:hAnsiTheme="majorHAnsi"/>
        </w:rPr>
        <w:t xml:space="preserve">, garantendo così il buon funzionamento del </w:t>
      </w:r>
      <w:r w:rsidR="00C439B4">
        <w:rPr>
          <w:rFonts w:asciiTheme="majorHAnsi" w:hAnsiTheme="majorHAnsi"/>
        </w:rPr>
        <w:t>massetto</w:t>
      </w:r>
      <w:r w:rsidR="00C439B4" w:rsidRPr="2F3CD0AB">
        <w:rPr>
          <w:rFonts w:asciiTheme="majorHAnsi" w:hAnsiTheme="majorHAnsi"/>
        </w:rPr>
        <w:t xml:space="preserve"> galleggiante</w:t>
      </w:r>
      <w:r w:rsidR="00C439B4">
        <w:rPr>
          <w:rFonts w:asciiTheme="majorHAnsi" w:hAnsiTheme="majorHAnsi"/>
        </w:rPr>
        <w:t xml:space="preserve"> ed </w:t>
      </w:r>
      <w:r w:rsidR="00C439B4" w:rsidRPr="2F3CD0AB">
        <w:rPr>
          <w:rFonts w:asciiTheme="majorHAnsi" w:hAnsiTheme="majorHAnsi"/>
        </w:rPr>
        <w:t xml:space="preserve">evitando la formazione di ponti acustici che </w:t>
      </w:r>
      <w:r w:rsidR="00C439B4">
        <w:rPr>
          <w:rFonts w:asciiTheme="majorHAnsi" w:hAnsiTheme="majorHAnsi"/>
        </w:rPr>
        <w:t xml:space="preserve">possono compromettere </w:t>
      </w:r>
      <w:r w:rsidR="00C439B4" w:rsidRPr="2F3CD0AB">
        <w:rPr>
          <w:rFonts w:asciiTheme="majorHAnsi" w:hAnsiTheme="majorHAnsi"/>
        </w:rPr>
        <w:t>la qualità dell’isolamento stesso</w:t>
      </w:r>
      <w:r w:rsidR="00C439B4">
        <w:rPr>
          <w:rFonts w:asciiTheme="majorHAnsi" w:hAnsiTheme="majorHAnsi"/>
        </w:rPr>
        <w:t>.</w:t>
      </w:r>
      <w:r w:rsidR="00C439B4" w:rsidRPr="00393E40">
        <w:rPr>
          <w:rFonts w:asciiTheme="majorHAnsi" w:hAnsiTheme="majorHAnsi"/>
        </w:rPr>
        <w:t xml:space="preserve"> </w:t>
      </w:r>
    </w:p>
    <w:p w14:paraId="2A8D27F7" w14:textId="77777777" w:rsidR="007C152C" w:rsidRDefault="007C152C" w:rsidP="00705B0E">
      <w:pPr>
        <w:jc w:val="both"/>
        <w:rPr>
          <w:rFonts w:asciiTheme="majorHAnsi" w:hAnsiTheme="majorHAnsi"/>
        </w:rPr>
      </w:pPr>
    </w:p>
    <w:p w14:paraId="09D0DF7A" w14:textId="04F35783" w:rsidR="00B73445" w:rsidRDefault="0040110C" w:rsidP="00705B0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</w:t>
      </w:r>
      <w:r w:rsidR="00B01483">
        <w:rPr>
          <w:rFonts w:asciiTheme="majorHAnsi" w:hAnsiTheme="majorHAnsi"/>
        </w:rPr>
        <w:t xml:space="preserve">incrementare ulteriormente </w:t>
      </w:r>
      <w:r w:rsidR="006A65C6">
        <w:rPr>
          <w:rFonts w:asciiTheme="majorHAnsi" w:hAnsiTheme="majorHAnsi"/>
        </w:rPr>
        <w:t xml:space="preserve">l’efficacia </w:t>
      </w:r>
      <w:r w:rsidR="005C1F81">
        <w:rPr>
          <w:rFonts w:asciiTheme="majorHAnsi" w:hAnsiTheme="majorHAnsi"/>
        </w:rPr>
        <w:t>dell’intervento</w:t>
      </w:r>
      <w:r w:rsidR="006A65C6">
        <w:rPr>
          <w:rFonts w:asciiTheme="majorHAnsi" w:hAnsiTheme="majorHAnsi"/>
        </w:rPr>
        <w:t xml:space="preserve"> ed evitare il propagarsi di rumori fastidiosi nelle abitazioni</w:t>
      </w:r>
      <w:r w:rsidR="00B01483">
        <w:rPr>
          <w:rFonts w:asciiTheme="majorHAnsi" w:hAnsiTheme="majorHAnsi"/>
        </w:rPr>
        <w:t xml:space="preserve">, </w:t>
      </w:r>
      <w:r w:rsidR="00B73445">
        <w:rPr>
          <w:rFonts w:asciiTheme="majorHAnsi" w:hAnsiTheme="majorHAnsi"/>
        </w:rPr>
        <w:t>il progetto ha</w:t>
      </w:r>
      <w:r w:rsidR="00B01483">
        <w:rPr>
          <w:rFonts w:asciiTheme="majorHAnsi" w:hAnsiTheme="majorHAnsi"/>
        </w:rPr>
        <w:t xml:space="preserve"> </w:t>
      </w:r>
      <w:r w:rsidR="008E4E87">
        <w:rPr>
          <w:rFonts w:asciiTheme="majorHAnsi" w:hAnsiTheme="majorHAnsi"/>
        </w:rPr>
        <w:t>poi</w:t>
      </w:r>
      <w:r w:rsidR="00B73445">
        <w:rPr>
          <w:rFonts w:asciiTheme="majorHAnsi" w:hAnsiTheme="majorHAnsi"/>
        </w:rPr>
        <w:t xml:space="preserve"> </w:t>
      </w:r>
      <w:r w:rsidR="00B01483">
        <w:rPr>
          <w:rFonts w:asciiTheme="majorHAnsi" w:hAnsiTheme="majorHAnsi"/>
        </w:rPr>
        <w:t xml:space="preserve">previsto la </w:t>
      </w:r>
      <w:r w:rsidR="00B01483" w:rsidRPr="00B73445">
        <w:rPr>
          <w:rFonts w:asciiTheme="majorHAnsi" w:hAnsiTheme="majorHAnsi"/>
          <w:b/>
          <w:bCs/>
        </w:rPr>
        <w:t xml:space="preserve">realizzazione di un controsoffitto </w:t>
      </w:r>
      <w:r w:rsidR="006A65C6" w:rsidRPr="00B73445">
        <w:rPr>
          <w:rFonts w:asciiTheme="majorHAnsi" w:hAnsiTheme="majorHAnsi"/>
          <w:b/>
          <w:bCs/>
        </w:rPr>
        <w:t xml:space="preserve">acustico </w:t>
      </w:r>
      <w:r w:rsidR="00B01483" w:rsidRPr="00B73445">
        <w:rPr>
          <w:rFonts w:asciiTheme="majorHAnsi" w:hAnsiTheme="majorHAnsi"/>
          <w:b/>
          <w:bCs/>
        </w:rPr>
        <w:t>in cartongesso</w:t>
      </w:r>
      <w:r w:rsidR="00E302D8">
        <w:rPr>
          <w:rFonts w:asciiTheme="majorHAnsi" w:hAnsiTheme="majorHAnsi"/>
          <w:b/>
          <w:bCs/>
        </w:rPr>
        <w:t xml:space="preserve"> con inserimento di faretti pe</w:t>
      </w:r>
      <w:r w:rsidR="00A51F6E">
        <w:rPr>
          <w:rFonts w:asciiTheme="majorHAnsi" w:hAnsiTheme="majorHAnsi"/>
          <w:b/>
          <w:bCs/>
        </w:rPr>
        <w:t xml:space="preserve">r </w:t>
      </w:r>
      <w:r w:rsidR="005C1F81">
        <w:rPr>
          <w:rFonts w:asciiTheme="majorHAnsi" w:hAnsiTheme="majorHAnsi"/>
          <w:b/>
          <w:bCs/>
        </w:rPr>
        <w:t>rendere più luminoso l’ambiente.</w:t>
      </w:r>
    </w:p>
    <w:p w14:paraId="09591EC6" w14:textId="77777777" w:rsidR="00E302D8" w:rsidRDefault="00E302D8" w:rsidP="00705B0E">
      <w:pPr>
        <w:jc w:val="both"/>
        <w:rPr>
          <w:rFonts w:asciiTheme="majorHAnsi" w:hAnsiTheme="majorHAnsi"/>
        </w:rPr>
      </w:pPr>
    </w:p>
    <w:p w14:paraId="12244FC8" w14:textId="74DF9949" w:rsidR="004F1118" w:rsidRDefault="0085669C" w:rsidP="00B7344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 la realizzazione si è proceduto in primis</w:t>
      </w:r>
      <w:r w:rsidR="0079721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con </w:t>
      </w:r>
      <w:r w:rsidR="00F10FF1" w:rsidRPr="00F10FF1">
        <w:rPr>
          <w:rFonts w:asciiTheme="majorHAnsi" w:hAnsiTheme="majorHAnsi"/>
          <w:b/>
          <w:bCs/>
        </w:rPr>
        <w:t>l’applicazione in aderenza ne</w:t>
      </w:r>
      <w:r w:rsidR="00B73445" w:rsidRPr="00F10FF1">
        <w:rPr>
          <w:rFonts w:asciiTheme="majorHAnsi" w:hAnsiTheme="majorHAnsi"/>
          <w:b/>
          <w:bCs/>
        </w:rPr>
        <w:t>ll’intradosso</w:t>
      </w:r>
      <w:r w:rsidR="00B73445" w:rsidRPr="00B73445">
        <w:rPr>
          <w:rFonts w:asciiTheme="majorHAnsi" w:hAnsiTheme="majorHAnsi"/>
          <w:b/>
          <w:bCs/>
        </w:rPr>
        <w:t xml:space="preserve"> del solaio</w:t>
      </w:r>
      <w:r w:rsidR="00B73445">
        <w:rPr>
          <w:rFonts w:asciiTheme="majorHAnsi" w:hAnsiTheme="majorHAnsi"/>
        </w:rPr>
        <w:t xml:space="preserve"> esistente </w:t>
      </w:r>
      <w:r w:rsidR="00ED0584" w:rsidRPr="00ED0584">
        <w:rPr>
          <w:rFonts w:asciiTheme="majorHAnsi" w:hAnsiTheme="majorHAnsi"/>
        </w:rPr>
        <w:t>di</w:t>
      </w:r>
      <w:r w:rsidR="00B73445" w:rsidRPr="00B73445">
        <w:rPr>
          <w:rFonts w:asciiTheme="majorHAnsi" w:hAnsiTheme="majorHAnsi"/>
          <w:b/>
          <w:bCs/>
        </w:rPr>
        <w:t xml:space="preserve"> Isolmant Telogomma, spessore 2 millimetri</w:t>
      </w:r>
      <w:r w:rsidR="00B73445">
        <w:rPr>
          <w:rFonts w:asciiTheme="majorHAnsi" w:hAnsiTheme="majorHAnsi"/>
        </w:rPr>
        <w:t xml:space="preserve">, un prodotto speciale creato ad hoc da Isolmant </w:t>
      </w:r>
      <w:r w:rsidR="00B73445" w:rsidRPr="00B73445">
        <w:rPr>
          <w:rFonts w:asciiTheme="majorHAnsi" w:hAnsiTheme="majorHAnsi"/>
        </w:rPr>
        <w:t xml:space="preserve">per </w:t>
      </w:r>
      <w:r w:rsidR="00B73445" w:rsidRPr="00D61CE5">
        <w:rPr>
          <w:rFonts w:asciiTheme="majorHAnsi" w:hAnsiTheme="majorHAnsi"/>
          <w:b/>
          <w:bCs/>
        </w:rPr>
        <w:t xml:space="preserve">incrementare l’isolamento acustico dei solai </w:t>
      </w:r>
      <w:r w:rsidR="004F1118" w:rsidRPr="00D61CE5">
        <w:rPr>
          <w:rFonts w:asciiTheme="majorHAnsi" w:hAnsiTheme="majorHAnsi"/>
          <w:b/>
          <w:bCs/>
        </w:rPr>
        <w:t>e smorzare le vibrazioni</w:t>
      </w:r>
      <w:r w:rsidR="00C32042">
        <w:rPr>
          <w:rFonts w:asciiTheme="majorHAnsi" w:hAnsiTheme="majorHAnsi"/>
          <w:b/>
          <w:bCs/>
        </w:rPr>
        <w:t xml:space="preserve"> nelle</w:t>
      </w:r>
      <w:r w:rsidR="004F1118" w:rsidRPr="00D61CE5">
        <w:rPr>
          <w:rFonts w:asciiTheme="majorHAnsi" w:hAnsiTheme="majorHAnsi"/>
          <w:b/>
          <w:bCs/>
        </w:rPr>
        <w:t xml:space="preserve"> strutture leggere in cartongesso</w:t>
      </w:r>
      <w:r w:rsidR="00B73445">
        <w:rPr>
          <w:rFonts w:asciiTheme="majorHAnsi" w:hAnsiTheme="majorHAnsi"/>
        </w:rPr>
        <w:t xml:space="preserve">. </w:t>
      </w:r>
      <w:r w:rsidR="00D61CE5">
        <w:rPr>
          <w:rFonts w:asciiTheme="majorHAnsi" w:hAnsiTheme="majorHAnsi"/>
        </w:rPr>
        <w:t>Grazie alla sua flessibilità, i</w:t>
      </w:r>
      <w:r w:rsidR="00B73445">
        <w:rPr>
          <w:rFonts w:asciiTheme="majorHAnsi" w:hAnsiTheme="majorHAnsi"/>
        </w:rPr>
        <w:t>l m</w:t>
      </w:r>
      <w:r w:rsidR="00B73445" w:rsidRPr="00B73445">
        <w:rPr>
          <w:rFonts w:asciiTheme="majorHAnsi" w:hAnsiTheme="majorHAnsi"/>
        </w:rPr>
        <w:t>anto massivo elasto-dinamico</w:t>
      </w:r>
      <w:r w:rsidR="00B73445">
        <w:rPr>
          <w:rFonts w:asciiTheme="majorHAnsi" w:hAnsiTheme="majorHAnsi"/>
        </w:rPr>
        <w:t xml:space="preserve"> </w:t>
      </w:r>
      <w:r w:rsidR="00B73445" w:rsidRPr="00B73445">
        <w:rPr>
          <w:rFonts w:asciiTheme="majorHAnsi" w:hAnsiTheme="majorHAnsi"/>
        </w:rPr>
        <w:t>a base di gomma EPDM a mescola speciale con cariche minerali</w:t>
      </w:r>
      <w:r w:rsidR="00FA31AE">
        <w:rPr>
          <w:rFonts w:asciiTheme="majorHAnsi" w:hAnsiTheme="majorHAnsi"/>
        </w:rPr>
        <w:t xml:space="preserve"> </w:t>
      </w:r>
      <w:r w:rsidR="00FA31AE" w:rsidRPr="00A51F6E">
        <w:rPr>
          <w:rFonts w:asciiTheme="majorHAnsi" w:hAnsiTheme="majorHAnsi"/>
        </w:rPr>
        <w:t>(densità superficiale 4 kg/</w:t>
      </w:r>
      <w:r w:rsidR="00754F9B">
        <w:rPr>
          <w:rFonts w:asciiTheme="majorHAnsi" w:hAnsiTheme="majorHAnsi"/>
        </w:rPr>
        <w:t>mq</w:t>
      </w:r>
      <w:r w:rsidR="00FA31AE" w:rsidRPr="00A51F6E">
        <w:rPr>
          <w:rFonts w:asciiTheme="majorHAnsi" w:hAnsiTheme="majorHAnsi"/>
        </w:rPr>
        <w:t xml:space="preserve"> circa)</w:t>
      </w:r>
      <w:r w:rsidR="00B73445" w:rsidRPr="00B73445">
        <w:rPr>
          <w:rFonts w:asciiTheme="majorHAnsi" w:hAnsiTheme="majorHAnsi"/>
        </w:rPr>
        <w:t>, rivestito su entrambi i lati con garza antiaderente</w:t>
      </w:r>
      <w:r w:rsidR="00B73445">
        <w:rPr>
          <w:rFonts w:asciiTheme="majorHAnsi" w:hAnsiTheme="majorHAnsi"/>
        </w:rPr>
        <w:t xml:space="preserve">, </w:t>
      </w:r>
      <w:r w:rsidR="00D61CE5">
        <w:rPr>
          <w:rFonts w:asciiTheme="majorHAnsi" w:hAnsiTheme="majorHAnsi"/>
        </w:rPr>
        <w:t>può essere applicato facilmente su superfici non planari come in questo caso.</w:t>
      </w:r>
    </w:p>
    <w:p w14:paraId="55F6DA61" w14:textId="77777777" w:rsidR="00754F9B" w:rsidRDefault="00754F9B" w:rsidP="00A51F6E">
      <w:pPr>
        <w:jc w:val="both"/>
        <w:rPr>
          <w:rFonts w:asciiTheme="majorHAnsi" w:hAnsiTheme="majorHAnsi"/>
          <w:b/>
          <w:bCs/>
        </w:rPr>
      </w:pPr>
    </w:p>
    <w:p w14:paraId="401AAF6D" w14:textId="687DF499" w:rsidR="00A51F6E" w:rsidRDefault="00754F9B" w:rsidP="00705B0E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/>
          <w:b/>
          <w:bCs/>
        </w:rPr>
        <w:t xml:space="preserve">Per </w:t>
      </w:r>
      <w:r w:rsidR="00124647">
        <w:rPr>
          <w:rFonts w:asciiTheme="majorHAnsi" w:hAnsiTheme="majorHAnsi"/>
          <w:b/>
          <w:bCs/>
        </w:rPr>
        <w:t>aumentare</w:t>
      </w:r>
      <w:r>
        <w:rPr>
          <w:rFonts w:asciiTheme="majorHAnsi" w:hAnsiTheme="majorHAnsi"/>
          <w:b/>
          <w:bCs/>
        </w:rPr>
        <w:t xml:space="preserve"> il livello di isolamento acustico e smorzare i rumori del solaio, l</w:t>
      </w:r>
      <w:r w:rsidR="00F10FF1" w:rsidRPr="00A51F6E">
        <w:rPr>
          <w:rFonts w:asciiTheme="majorHAnsi" w:hAnsiTheme="majorHAnsi"/>
          <w:b/>
          <w:bCs/>
        </w:rPr>
        <w:t xml:space="preserve">e superfici </w:t>
      </w:r>
      <w:r w:rsidR="00E302D8" w:rsidRPr="00A51F6E">
        <w:rPr>
          <w:rFonts w:asciiTheme="majorHAnsi" w:hAnsiTheme="majorHAnsi"/>
          <w:b/>
          <w:bCs/>
        </w:rPr>
        <w:t xml:space="preserve">a vista delle putrelle sono state poi rivestite con </w:t>
      </w:r>
      <w:r w:rsidR="00A51F6E" w:rsidRPr="00A51F6E">
        <w:rPr>
          <w:rFonts w:asciiTheme="majorHAnsi" w:hAnsiTheme="majorHAnsi"/>
          <w:b/>
          <w:bCs/>
        </w:rPr>
        <w:t>Isolmant Telogomma E+45</w:t>
      </w:r>
      <w:r w:rsidR="00A51F6E">
        <w:rPr>
          <w:rFonts w:asciiTheme="majorHAnsi" w:hAnsiTheme="majorHAnsi"/>
        </w:rPr>
        <w:t>, soluzione</w:t>
      </w:r>
      <w:r w:rsidR="00FA31AE">
        <w:rPr>
          <w:rFonts w:asciiTheme="majorHAnsi" w:hAnsiTheme="majorHAnsi"/>
        </w:rPr>
        <w:t xml:space="preserve"> composta da Isolmant Telogomma</w:t>
      </w:r>
      <w:r w:rsidR="00A51F6E">
        <w:rPr>
          <w:rFonts w:asciiTheme="majorHAnsi" w:hAnsiTheme="majorHAnsi"/>
        </w:rPr>
        <w:t xml:space="preserve"> </w:t>
      </w:r>
      <w:r w:rsidRPr="00754F9B">
        <w:rPr>
          <w:rFonts w:asciiTheme="majorHAnsi" w:hAnsiTheme="majorHAnsi"/>
        </w:rPr>
        <w:t>accoppiato su entrambi i lati a Isolmant 3 mm</w:t>
      </w:r>
      <w:r>
        <w:rPr>
          <w:rFonts w:asciiTheme="majorHAnsi" w:hAnsiTheme="majorHAnsi"/>
        </w:rPr>
        <w:t xml:space="preserve"> e </w:t>
      </w:r>
      <w:r w:rsidR="00A51F6E">
        <w:rPr>
          <w:rFonts w:asciiTheme="majorHAnsi" w:hAnsiTheme="majorHAnsi"/>
        </w:rPr>
        <w:t xml:space="preserve">che </w:t>
      </w:r>
      <w:r w:rsidR="00A51F6E" w:rsidRPr="00A51F6E">
        <w:rPr>
          <w:rFonts w:asciiTheme="majorHAnsi" w:eastAsia="Times New Roman" w:hAnsiTheme="majorHAnsi" w:cstheme="majorHAnsi"/>
        </w:rPr>
        <w:t xml:space="preserve">unisce all’ottimo isolamento acustico al calpestio di Isolmant un buon isolamento acustico aereo grazie alla sua notevole massa. </w:t>
      </w:r>
    </w:p>
    <w:p w14:paraId="7799366D" w14:textId="7384C557" w:rsidR="00CF7B4B" w:rsidRDefault="00CF7B4B" w:rsidP="00705B0E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Lo stesso prodotto è stato poi utilizzato per “inscatolare”</w:t>
      </w:r>
      <w:r w:rsidR="00EE3A50">
        <w:rPr>
          <w:rFonts w:asciiTheme="majorHAnsi" w:eastAsia="Times New Roman" w:hAnsiTheme="majorHAnsi" w:cstheme="majorHAnsi"/>
        </w:rPr>
        <w:t xml:space="preserve"> i faretti</w:t>
      </w:r>
      <w:r w:rsidR="0085669C">
        <w:rPr>
          <w:rFonts w:asciiTheme="majorHAnsi" w:eastAsia="Times New Roman" w:hAnsiTheme="majorHAnsi" w:cstheme="majorHAnsi"/>
        </w:rPr>
        <w:t>.</w:t>
      </w:r>
    </w:p>
    <w:p w14:paraId="436A9FA3" w14:textId="77777777" w:rsidR="00EE3A50" w:rsidRPr="00F61288" w:rsidRDefault="00EE3A50" w:rsidP="00705B0E">
      <w:pPr>
        <w:jc w:val="both"/>
        <w:rPr>
          <w:rFonts w:asciiTheme="majorHAnsi" w:hAnsiTheme="majorHAnsi"/>
          <w:b/>
          <w:bCs/>
        </w:rPr>
      </w:pPr>
    </w:p>
    <w:p w14:paraId="67518C1A" w14:textId="0670F5C4" w:rsidR="00826C3D" w:rsidRDefault="008760EB" w:rsidP="00826C3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C639DB">
        <w:rPr>
          <w:rFonts w:asciiTheme="majorHAnsi" w:hAnsiTheme="majorHAnsi"/>
        </w:rPr>
        <w:t xml:space="preserve">i è </w:t>
      </w:r>
      <w:r>
        <w:rPr>
          <w:rFonts w:asciiTheme="majorHAnsi" w:hAnsiTheme="majorHAnsi"/>
        </w:rPr>
        <w:t xml:space="preserve">poi </w:t>
      </w:r>
      <w:r w:rsidR="00C639DB">
        <w:rPr>
          <w:rFonts w:asciiTheme="majorHAnsi" w:hAnsiTheme="majorHAnsi"/>
        </w:rPr>
        <w:t>proceduto con l’</w:t>
      </w:r>
      <w:r w:rsidR="005F264B">
        <w:rPr>
          <w:rFonts w:asciiTheme="majorHAnsi" w:hAnsiTheme="majorHAnsi"/>
        </w:rPr>
        <w:t>applica</w:t>
      </w:r>
      <w:r w:rsidR="00C639DB">
        <w:rPr>
          <w:rFonts w:asciiTheme="majorHAnsi" w:hAnsiTheme="majorHAnsi"/>
        </w:rPr>
        <w:t>zione</w:t>
      </w:r>
      <w:r w:rsidR="005F264B">
        <w:rPr>
          <w:rFonts w:asciiTheme="majorHAnsi" w:hAnsiTheme="majorHAnsi"/>
        </w:rPr>
        <w:t xml:space="preserve"> </w:t>
      </w:r>
      <w:r w:rsidR="00C639DB">
        <w:rPr>
          <w:rFonts w:asciiTheme="majorHAnsi" w:hAnsiTheme="majorHAnsi"/>
        </w:rPr>
        <w:t>del</w:t>
      </w:r>
      <w:r w:rsidR="005F264B">
        <w:rPr>
          <w:rFonts w:asciiTheme="majorHAnsi" w:hAnsiTheme="majorHAnsi"/>
        </w:rPr>
        <w:t xml:space="preserve">la </w:t>
      </w:r>
      <w:r w:rsidR="005F264B" w:rsidRPr="004C0D2F">
        <w:rPr>
          <w:rFonts w:asciiTheme="majorHAnsi" w:hAnsiTheme="majorHAnsi"/>
          <w:b/>
          <w:bCs/>
        </w:rPr>
        <w:t xml:space="preserve">fascia Isolmant Fascia Nastro </w:t>
      </w:r>
      <w:r w:rsidR="00206663" w:rsidRPr="004C0D2F">
        <w:rPr>
          <w:rFonts w:asciiTheme="majorHAnsi" w:hAnsiTheme="majorHAnsi"/>
          <w:b/>
          <w:bCs/>
        </w:rPr>
        <w:t>per desolidarizzare i montanti metallici</w:t>
      </w:r>
      <w:r w:rsidR="00206663">
        <w:rPr>
          <w:rFonts w:asciiTheme="majorHAnsi" w:hAnsiTheme="majorHAnsi"/>
        </w:rPr>
        <w:t xml:space="preserve"> dalle lastre in cartongesso, mentre </w:t>
      </w:r>
      <w:r w:rsidR="00FA7438">
        <w:rPr>
          <w:rFonts w:asciiTheme="majorHAnsi" w:hAnsiTheme="majorHAnsi"/>
        </w:rPr>
        <w:t xml:space="preserve">in intercapedine </w:t>
      </w:r>
      <w:r w:rsidR="00206663">
        <w:rPr>
          <w:rFonts w:asciiTheme="majorHAnsi" w:hAnsiTheme="majorHAnsi"/>
        </w:rPr>
        <w:t>nell’orditura metallica</w:t>
      </w:r>
      <w:r w:rsidR="004C0D2F">
        <w:rPr>
          <w:rFonts w:asciiTheme="majorHAnsi" w:hAnsiTheme="majorHAnsi"/>
        </w:rPr>
        <w:t xml:space="preserve"> è stato inserito</w:t>
      </w:r>
      <w:r w:rsidR="004C0D2F" w:rsidRPr="00F61288">
        <w:rPr>
          <w:rFonts w:asciiTheme="majorHAnsi" w:hAnsiTheme="majorHAnsi"/>
          <w:b/>
          <w:bCs/>
        </w:rPr>
        <w:t xml:space="preserve"> Isolmant Perfetto CG 45 mm</w:t>
      </w:r>
      <w:r w:rsidR="00FA7438" w:rsidRPr="00FA7438">
        <w:rPr>
          <w:rFonts w:asciiTheme="majorHAnsi" w:hAnsiTheme="majorHAnsi"/>
        </w:rPr>
        <w:t>,</w:t>
      </w:r>
      <w:r w:rsidR="00FA7438">
        <w:rPr>
          <w:rFonts w:asciiTheme="majorHAnsi" w:hAnsiTheme="majorHAnsi"/>
          <w:b/>
          <w:bCs/>
        </w:rPr>
        <w:t xml:space="preserve"> </w:t>
      </w:r>
      <w:r w:rsidR="00FA7438">
        <w:rPr>
          <w:rFonts w:asciiTheme="majorHAnsi" w:hAnsiTheme="majorHAnsi"/>
        </w:rPr>
        <w:t>p</w:t>
      </w:r>
      <w:r w:rsidR="00CC424F" w:rsidRPr="00CC424F">
        <w:rPr>
          <w:rFonts w:asciiTheme="majorHAnsi" w:hAnsiTheme="majorHAnsi"/>
        </w:rPr>
        <w:t xml:space="preserve">rodotto </w:t>
      </w:r>
      <w:r w:rsidR="00BC0B1B" w:rsidRPr="00BC0B1B">
        <w:rPr>
          <w:rFonts w:asciiTheme="majorHAnsi" w:hAnsiTheme="majorHAnsi"/>
        </w:rPr>
        <w:t xml:space="preserve">indicato per l’isolamento acustico e termico delle partizioni leggere </w:t>
      </w:r>
      <w:r w:rsidR="00BC0B1B">
        <w:rPr>
          <w:rFonts w:asciiTheme="majorHAnsi" w:hAnsiTheme="majorHAnsi"/>
        </w:rPr>
        <w:t>come i controsoffitti in cartongesso. C</w:t>
      </w:r>
      <w:r w:rsidR="00CC424F" w:rsidRPr="00CC424F">
        <w:rPr>
          <w:rFonts w:asciiTheme="majorHAnsi" w:hAnsiTheme="majorHAnsi"/>
        </w:rPr>
        <w:t>omposto da un pannello d</w:t>
      </w:r>
      <w:r w:rsidR="00FA7438">
        <w:rPr>
          <w:rFonts w:asciiTheme="majorHAnsi" w:hAnsiTheme="majorHAnsi"/>
        </w:rPr>
        <w:t>ella speciale fibra</w:t>
      </w:r>
      <w:r w:rsidR="00CC424F" w:rsidRPr="00CC424F">
        <w:rPr>
          <w:rFonts w:asciiTheme="majorHAnsi" w:hAnsiTheme="majorHAnsi"/>
        </w:rPr>
        <w:t xml:space="preserve"> IsolFIBTEC PFT </w:t>
      </w:r>
      <w:r w:rsidR="00BC0B1B">
        <w:rPr>
          <w:rFonts w:asciiTheme="majorHAnsi" w:hAnsiTheme="majorHAnsi"/>
        </w:rPr>
        <w:t xml:space="preserve">(fibra </w:t>
      </w:r>
      <w:r w:rsidR="00CC424F" w:rsidRPr="00CC424F">
        <w:rPr>
          <w:rFonts w:asciiTheme="majorHAnsi" w:hAnsiTheme="majorHAnsi"/>
        </w:rPr>
        <w:t>riciclata in tessile tecnico di poliestere a densità crescente lungo lo spessore, dalle elevate prestazioni termiche e acustiche)</w:t>
      </w:r>
      <w:r w:rsidR="00BF4613">
        <w:rPr>
          <w:rFonts w:asciiTheme="majorHAnsi" w:hAnsiTheme="majorHAnsi"/>
        </w:rPr>
        <w:t xml:space="preserve"> </w:t>
      </w:r>
      <w:r w:rsidR="00BF4613" w:rsidRPr="00F61288">
        <w:rPr>
          <w:rFonts w:asciiTheme="majorHAnsi" w:hAnsiTheme="majorHAnsi"/>
          <w:b/>
          <w:bCs/>
        </w:rPr>
        <w:t>Isolmant Perfetto CG 45 mm</w:t>
      </w:r>
      <w:r w:rsidR="00BF4613">
        <w:rPr>
          <w:rFonts w:asciiTheme="majorHAnsi" w:hAnsiTheme="majorHAnsi"/>
          <w:b/>
          <w:bCs/>
        </w:rPr>
        <w:t xml:space="preserve"> </w:t>
      </w:r>
      <w:r w:rsidR="00BF4613" w:rsidRPr="00BF4613">
        <w:rPr>
          <w:rFonts w:asciiTheme="majorHAnsi" w:hAnsiTheme="majorHAnsi"/>
        </w:rPr>
        <w:t>è</w:t>
      </w:r>
      <w:r w:rsidR="00CC424F" w:rsidRPr="00CC424F">
        <w:rPr>
          <w:rFonts w:asciiTheme="majorHAnsi" w:hAnsiTheme="majorHAnsi"/>
        </w:rPr>
        <w:t xml:space="preserve"> atossico, ecologico</w:t>
      </w:r>
      <w:r w:rsidR="00BF4613">
        <w:rPr>
          <w:rFonts w:asciiTheme="majorHAnsi" w:hAnsiTheme="majorHAnsi"/>
        </w:rPr>
        <w:t xml:space="preserve"> e di durata illimitata</w:t>
      </w:r>
      <w:r w:rsidR="00826C3D">
        <w:rPr>
          <w:rFonts w:asciiTheme="majorHAnsi" w:hAnsiTheme="majorHAnsi"/>
        </w:rPr>
        <w:t>: anche questo prodotto, frutto della ricerca &amp; sviluppo di Isolmant, rispetta i requisiti previsti dai CAM Edilizia.</w:t>
      </w:r>
    </w:p>
    <w:p w14:paraId="5E948C20" w14:textId="03D09241" w:rsidR="008760EB" w:rsidRDefault="008760EB" w:rsidP="008760EB">
      <w:pPr>
        <w:jc w:val="both"/>
        <w:rPr>
          <w:rFonts w:asciiTheme="majorHAnsi" w:hAnsiTheme="majorHAnsi"/>
        </w:rPr>
      </w:pPr>
    </w:p>
    <w:p w14:paraId="10645F17" w14:textId="3DEF9280" w:rsidR="008760EB" w:rsidRPr="00DA452F" w:rsidRDefault="008760EB" w:rsidP="009520C8">
      <w:pPr>
        <w:tabs>
          <w:tab w:val="left" w:pos="5670"/>
        </w:tabs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/>
        </w:rPr>
        <w:t xml:space="preserve">Il controsoffitto è stato </w:t>
      </w:r>
      <w:r w:rsidR="005706F2">
        <w:rPr>
          <w:rFonts w:asciiTheme="majorHAnsi" w:hAnsiTheme="majorHAnsi"/>
        </w:rPr>
        <w:t xml:space="preserve">infine </w:t>
      </w:r>
      <w:r>
        <w:rPr>
          <w:rFonts w:asciiTheme="majorHAnsi" w:hAnsiTheme="majorHAnsi"/>
        </w:rPr>
        <w:t>terminato</w:t>
      </w:r>
      <w:r w:rsidR="005C1F81">
        <w:rPr>
          <w:rFonts w:asciiTheme="majorHAnsi" w:hAnsiTheme="majorHAnsi"/>
        </w:rPr>
        <w:t xml:space="preserve"> con il tocco di classe:</w:t>
      </w:r>
      <w:r>
        <w:rPr>
          <w:rFonts w:asciiTheme="majorHAnsi" w:hAnsiTheme="majorHAnsi"/>
        </w:rPr>
        <w:t xml:space="preserve"> la posa di </w:t>
      </w:r>
      <w:r w:rsidRPr="008760EB">
        <w:rPr>
          <w:rFonts w:asciiTheme="majorHAnsi" w:hAnsiTheme="majorHAnsi"/>
          <w:b/>
          <w:bCs/>
        </w:rPr>
        <w:t>IsolGypsum Telogomma Standard</w:t>
      </w:r>
      <w:r w:rsidR="005C1F81">
        <w:rPr>
          <w:rFonts w:asciiTheme="majorHAnsi" w:hAnsiTheme="majorHAnsi"/>
        </w:rPr>
        <w:t>, la</w:t>
      </w:r>
      <w:r w:rsidR="00FB7F7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soluzione del sistema a secco Isolmant4you</w:t>
      </w:r>
      <w:r w:rsidR="005706F2">
        <w:rPr>
          <w:rFonts w:asciiTheme="majorHAnsi" w:hAnsiTheme="majorHAnsi"/>
        </w:rPr>
        <w:t xml:space="preserve"> </w:t>
      </w:r>
      <w:r w:rsidR="005706F2" w:rsidRPr="00545C59">
        <w:rPr>
          <w:rFonts w:asciiTheme="majorHAnsi" w:hAnsiTheme="majorHAnsi"/>
          <w:b/>
          <w:bCs/>
        </w:rPr>
        <w:t xml:space="preserve">ideale per </w:t>
      </w:r>
      <w:r w:rsidR="00545C59" w:rsidRPr="00545C59">
        <w:rPr>
          <w:rFonts w:asciiTheme="majorHAnsi" w:hAnsiTheme="majorHAnsi"/>
          <w:b/>
          <w:bCs/>
        </w:rPr>
        <w:t xml:space="preserve">le </w:t>
      </w:r>
      <w:r w:rsidR="005706F2" w:rsidRPr="00545C59">
        <w:rPr>
          <w:rFonts w:asciiTheme="majorHAnsi" w:hAnsiTheme="majorHAnsi"/>
          <w:b/>
          <w:bCs/>
        </w:rPr>
        <w:t>strutture a doppia lastra</w:t>
      </w:r>
      <w:r w:rsidR="00721AC7">
        <w:rPr>
          <w:rFonts w:asciiTheme="majorHAnsi" w:hAnsiTheme="majorHAnsi"/>
        </w:rPr>
        <w:t xml:space="preserve">: l’accoppiato massivo di Isolmant, </w:t>
      </w:r>
      <w:r w:rsidR="00721AC7" w:rsidRPr="00721AC7">
        <w:rPr>
          <w:rFonts w:asciiTheme="majorHAnsi" w:hAnsiTheme="majorHAnsi" w:cstheme="majorHAnsi"/>
          <w:color w:val="000000" w:themeColor="text1"/>
        </w:rPr>
        <w:t>I</w:t>
      </w:r>
      <w:r w:rsidR="00721AC7" w:rsidRPr="008760EB">
        <w:rPr>
          <w:rFonts w:asciiTheme="majorHAnsi" w:eastAsia="Times New Roman" w:hAnsiTheme="majorHAnsi" w:cstheme="majorHAnsi"/>
          <w:color w:val="000000" w:themeColor="text1"/>
        </w:rPr>
        <w:t>solGypsum Telogomma</w:t>
      </w:r>
      <w:r w:rsidR="009520C8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="007544F4">
        <w:rPr>
          <w:rFonts w:asciiTheme="majorHAnsi" w:eastAsia="Times New Roman" w:hAnsiTheme="majorHAnsi" w:cstheme="majorHAnsi"/>
          <w:color w:val="000000" w:themeColor="text1"/>
        </w:rPr>
        <w:t xml:space="preserve">abbinato a una lastra in cartongesso standard </w:t>
      </w:r>
      <w:r w:rsidRPr="008760EB">
        <w:rPr>
          <w:rFonts w:asciiTheme="majorHAnsi" w:eastAsia="Times New Roman" w:hAnsiTheme="majorHAnsi" w:cstheme="majorHAnsi"/>
          <w:color w:val="000000" w:themeColor="text1"/>
        </w:rPr>
        <w:t>garanti</w:t>
      </w:r>
      <w:r w:rsidR="00D15AF0" w:rsidRPr="00D15AF0">
        <w:rPr>
          <w:rFonts w:asciiTheme="majorHAnsi" w:eastAsia="Times New Roman" w:hAnsiTheme="majorHAnsi" w:cstheme="majorHAnsi"/>
          <w:color w:val="000000" w:themeColor="text1"/>
        </w:rPr>
        <w:t>sce</w:t>
      </w:r>
      <w:r w:rsidRPr="008760EB">
        <w:rPr>
          <w:rFonts w:asciiTheme="majorHAnsi" w:eastAsia="Times New Roman" w:hAnsiTheme="majorHAnsi" w:cstheme="majorHAnsi"/>
          <w:color w:val="000000" w:themeColor="text1"/>
        </w:rPr>
        <w:t xml:space="preserve"> un elevato smorzamento delle vibrazioni, oltre che un importante isolamento acustico anche alle basse frequenze.</w:t>
      </w:r>
    </w:p>
    <w:p w14:paraId="11EB21DF" w14:textId="047F1ECA" w:rsidR="0014198A" w:rsidRDefault="0014198A" w:rsidP="00705B0E">
      <w:pPr>
        <w:jc w:val="both"/>
        <w:rPr>
          <w:rFonts w:asciiTheme="majorHAnsi" w:hAnsiTheme="majorHAnsi"/>
        </w:rPr>
      </w:pPr>
    </w:p>
    <w:p w14:paraId="2194E4E1" w14:textId="7364AE13" w:rsidR="00446BD4" w:rsidRDefault="006E2429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«</w:t>
      </w:r>
      <w:r w:rsidR="00BF5DB5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S</w:t>
      </w:r>
      <w:r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iamo molto soddisfatti</w:t>
      </w:r>
      <w:r w:rsidR="009E3D25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BF5DB5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dei risultati ottenuti </w:t>
      </w:r>
      <w:r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– spiega il </w:t>
      </w:r>
      <w:r w:rsidRPr="008C78E9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geometra Roberto Roveta</w:t>
      </w:r>
      <w:r w:rsidR="006A252B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, titolare dell’omonima impresa di costruzioni –</w:t>
      </w:r>
      <w:r w:rsidR="009E3D25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. </w:t>
      </w:r>
      <w:r w:rsidR="009E3D25" w:rsidRPr="00AB7D4E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Grazie al supporto dell’ufficio tecnico Isolmant</w:t>
      </w:r>
      <w:r w:rsidR="009E3D25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BF5DB5" w:rsidRPr="00D27DA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siamo riusciti a completare con </w:t>
      </w:r>
      <w:r w:rsidR="00A9693A" w:rsidRPr="00D27DA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lastRenderedPageBreak/>
        <w:t xml:space="preserve">successo </w:t>
      </w:r>
      <w:r w:rsidR="00BF5DB5" w:rsidRPr="00D27DA5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un intervento complesso</w:t>
      </w:r>
      <w:r w:rsidR="00BF5DB5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che presentava diverse criticità come </w:t>
      </w:r>
      <w:r w:rsidR="00A9693A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la presenza </w:t>
      </w:r>
      <w:r w:rsidR="00125BD2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nel controsoffitto </w:t>
      </w:r>
      <w:r w:rsidR="00A9693A" w:rsidRPr="008C78E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di numerosi faretti».</w:t>
      </w:r>
    </w:p>
    <w:p w14:paraId="2BD61C58" w14:textId="500A36B5" w:rsidR="006A5A20" w:rsidRDefault="006A5A20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</w:p>
    <w:p w14:paraId="32E19652" w14:textId="0A65C04B" w:rsidR="006A5A20" w:rsidRPr="006A5A20" w:rsidRDefault="006A5A20" w:rsidP="00705B0E">
      <w:pPr>
        <w:jc w:val="both"/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</w:pPr>
      <w:r w:rsidRPr="006A5A20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L’ISOLAMENTO ACUSTICO DEGLI APPARTAMENTI</w:t>
      </w:r>
    </w:p>
    <w:p w14:paraId="57E57E70" w14:textId="77777777" w:rsidR="006369C2" w:rsidRDefault="006369C2" w:rsidP="00705B0E">
      <w:pPr>
        <w:jc w:val="both"/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</w:pPr>
    </w:p>
    <w:p w14:paraId="2BB78F8D" w14:textId="3AF16F5E" w:rsidR="00F31E6D" w:rsidRDefault="007A58F9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 w:rsidRPr="002F7042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Per garantire il massimo comfort</w:t>
      </w:r>
      <w:r w:rsidR="004340EB" w:rsidRPr="002F7042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ai residenti del complesso, si è proceduto inoltre a </w:t>
      </w:r>
      <w:r w:rsidR="004340EB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isolare</w:t>
      </w:r>
      <w:r w:rsidR="004340EB" w:rsidRPr="002F7042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acusticamente </w:t>
      </w:r>
      <w:r w:rsidR="004340EB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con l’innovativa tecnologia di Isolmant anche</w:t>
      </w:r>
      <w:r w:rsidR="004340EB" w:rsidRPr="002F7042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4340EB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 solai interpiano</w:t>
      </w:r>
      <w:r w:rsidR="00D36277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 </w:t>
      </w:r>
      <w:r w:rsidR="004340EB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e</w:t>
      </w:r>
      <w:r w:rsidR="007B71C6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 le pareti divisorie tra gli appartamenti</w:t>
      </w:r>
      <w:r w:rsidR="00F31E6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. </w:t>
      </w:r>
    </w:p>
    <w:p w14:paraId="5B4A45C2" w14:textId="54CDFC22" w:rsidR="00F31E6D" w:rsidRDefault="00A53AA3" w:rsidP="00705B0E">
      <w:pPr>
        <w:jc w:val="both"/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N</w:t>
      </w:r>
      <w:r w:rsidR="00F31E6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ei solai 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in laterocemento </w:t>
      </w:r>
      <w:r w:rsidR="00F31E6D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che suddividono gli appartamenti</w:t>
      </w:r>
      <w:r w:rsidR="00CE5579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del primo e del secondo piano,</w:t>
      </w:r>
      <w:r w:rsidR="000817E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la soluzione protagonista è stata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nuovamente</w:t>
      </w:r>
      <w:r w:rsidR="000817E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</w:t>
      </w:r>
      <w:r w:rsidR="000817E1" w:rsidRPr="00A53AA3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Isolmant UnderSpecial</w:t>
      </w:r>
      <w:r w:rsidR="000817E1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nella versione 8 mm</w:t>
      </w:r>
      <w:r w:rsidR="00F7522F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mentre per i divisori verticali </w:t>
      </w:r>
      <w:r w:rsidR="008C470C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i prodotti Isolmant applicati sono stati </w:t>
      </w:r>
      <w:r w:rsidR="00DF3804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>tre</w:t>
      </w:r>
      <w:r w:rsidR="008C470C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: </w:t>
      </w:r>
      <w:r w:rsidR="008C470C" w:rsidRPr="008C470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Isolmant Perfetto Special</w:t>
      </w:r>
      <w:r w:rsidR="0085669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 50mm</w:t>
      </w:r>
      <w:r w:rsidR="0001725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</w:t>
      </w:r>
      <w:r w:rsidR="008C470C" w:rsidRPr="008C470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Isolmant Perfetto TR</w:t>
      </w:r>
      <w:r w:rsidR="0085669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 xml:space="preserve"> 30mm</w:t>
      </w:r>
      <w:r w:rsidR="0001725A"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 e </w:t>
      </w:r>
      <w:r w:rsidR="0001725A" w:rsidRPr="008C470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Isolmant Fascia Tagliamuro</w:t>
      </w:r>
      <w:r w:rsidR="00BD077C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.</w:t>
      </w:r>
    </w:p>
    <w:p w14:paraId="7B9876E0" w14:textId="77777777" w:rsidR="00434EDF" w:rsidRDefault="00434EDF" w:rsidP="008D047A">
      <w:pPr>
        <w:jc w:val="both"/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</w:p>
    <w:p w14:paraId="623D027B" w14:textId="26D3D4F3" w:rsidR="009E6528" w:rsidRDefault="0019581B" w:rsidP="005C18D7">
      <w:pPr>
        <w:jc w:val="both"/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Per isolare termicamente e acusticamente le 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>doppie pareti con intercapedine</w:t>
      </w:r>
      <w:r w:rsidR="00434ED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che separano le diverse unità immobiliari sono stati applicati 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>Isolmant Perfetto</w:t>
      </w:r>
      <w:r w:rsidR="0085669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 Special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 50</w:t>
      </w:r>
      <w:r w:rsidR="0085669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>mm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 e Isolmant Perfetto TR</w:t>
      </w:r>
      <w:r w:rsidR="0085669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 30mm</w:t>
      </w:r>
      <w:r w:rsidR="00434ED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, due 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ottimi </w:t>
      </w:r>
      <w:r w:rsidR="00826C3D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>“smorzatori</w:t>
      </w:r>
      <w:r w:rsidR="00826C3D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 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>acustici</w:t>
      </w:r>
      <w:r w:rsidR="00826C3D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>”</w:t>
      </w:r>
      <w:r w:rsidR="00434EDF" w:rsidRPr="00E772BC">
        <w:rPr>
          <w:rFonts w:asciiTheme="majorHAnsi" w:eastAsia="Times New Roman" w:hAnsiTheme="majorHAnsi" w:cstheme="majorHAnsi"/>
          <w:b/>
          <w:bCs/>
          <w:color w:val="000000" w:themeColor="text1"/>
          <w:shd w:val="clear" w:color="auto" w:fill="FFFFFF"/>
        </w:rPr>
        <w:t xml:space="preserve"> </w:t>
      </w:r>
      <w:r w:rsidR="00434ED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grazie alla loro struttura morfologica a densità differenziata lungo lo spessore</w:t>
      </w:r>
      <w:r w:rsidR="005C18D7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. </w:t>
      </w:r>
    </w:p>
    <w:p w14:paraId="6ED5A6EA" w14:textId="475E458E" w:rsidR="0019581B" w:rsidRDefault="005C18D7" w:rsidP="0019581B">
      <w:pPr>
        <w:jc w:val="both"/>
        <w:rPr>
          <w:rFonts w:asciiTheme="majorHAnsi" w:eastAsia="Times New Roman" w:hAnsiTheme="majorHAnsi" w:cstheme="majorHAnsi"/>
          <w:color w:val="000000" w:themeColor="text1"/>
        </w:rPr>
      </w:pP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Entrambe le soluzioni sono costituite dalla speciale fibra IsolFIBTEC PFT, fibra riciclata in tessile tecnico dalle elevate prestazioni termiche e acustiche (accoppiata a Isolmant Special 5 mm nel caso di Isolmant Perfetto </w:t>
      </w:r>
      <w:r w:rsidR="0085669C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Special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) di </w:t>
      </w:r>
      <w:r w:rsidRPr="005C18D7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durata </w:t>
      </w:r>
      <w:r w:rsidR="00434EDF" w:rsidRPr="00434EDF">
        <w:rPr>
          <w:rFonts w:asciiTheme="majorHAnsi" w:eastAsia="Times New Roman" w:hAnsiTheme="majorHAnsi" w:cstheme="majorHAnsi"/>
          <w:color w:val="000000" w:themeColor="text1"/>
        </w:rPr>
        <w:t>illimitata, atossic</w:t>
      </w:r>
      <w:r w:rsidR="009928FC">
        <w:rPr>
          <w:rFonts w:asciiTheme="majorHAnsi" w:eastAsia="Times New Roman" w:hAnsiTheme="majorHAnsi" w:cstheme="majorHAnsi"/>
          <w:color w:val="000000" w:themeColor="text1"/>
        </w:rPr>
        <w:t>a ed ecologica</w:t>
      </w:r>
      <w:r w:rsidR="00826C3D">
        <w:rPr>
          <w:rFonts w:asciiTheme="majorHAnsi" w:eastAsia="Times New Roman" w:hAnsiTheme="majorHAnsi" w:cstheme="majorHAnsi"/>
          <w:color w:val="000000" w:themeColor="text1"/>
        </w:rPr>
        <w:t xml:space="preserve"> (prodotti anch’essi che rispettano i requisiti richiesti dai CAM Edilizia)</w:t>
      </w:r>
      <w:r w:rsidR="00434EDF" w:rsidRPr="00434EDF">
        <w:rPr>
          <w:rFonts w:asciiTheme="majorHAnsi" w:eastAsia="Times New Roman" w:hAnsiTheme="majorHAnsi" w:cstheme="majorHAnsi"/>
          <w:color w:val="000000" w:themeColor="text1"/>
        </w:rPr>
        <w:t>.</w:t>
      </w:r>
    </w:p>
    <w:p w14:paraId="2BEF48A8" w14:textId="15C312B3" w:rsidR="0001725A" w:rsidRDefault="0001725A" w:rsidP="0019581B">
      <w:pPr>
        <w:jc w:val="both"/>
        <w:rPr>
          <w:rFonts w:asciiTheme="majorHAnsi" w:eastAsia="Times New Roman" w:hAnsiTheme="majorHAnsi" w:cstheme="majorHAnsi"/>
          <w:color w:val="000000" w:themeColor="text1"/>
        </w:rPr>
      </w:pPr>
    </w:p>
    <w:p w14:paraId="61A47613" w14:textId="5919DF84" w:rsidR="0001725A" w:rsidRDefault="0001725A" w:rsidP="0001725A">
      <w:pPr>
        <w:jc w:val="both"/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L’applicazione di </w:t>
      </w:r>
      <w:r w:rsidRPr="007E6A61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Isolmant Fascia Tagliamuro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nella sua </w:t>
      </w:r>
      <w:r w:rsidRPr="00406FF1">
        <w:rPr>
          <w:rFonts w:asciiTheme="majorHAnsi" w:eastAsia="Times New Roman" w:hAnsiTheme="majorHAnsi"/>
          <w:b/>
          <w:color w:val="000000" w:themeColor="text1"/>
          <w:shd w:val="clear" w:color="auto" w:fill="FFFFFF"/>
        </w:rPr>
        <w:t>versione strong (70kg/mc) con altezza di 15 cm</w:t>
      </w:r>
      <w:r>
        <w:rPr>
          <w:rFonts w:asciiTheme="majorHAnsi" w:eastAsia="Times New Roman" w:hAnsiTheme="majorHAnsi"/>
          <w:bCs/>
          <w:color w:val="000000" w:themeColor="text1"/>
          <w:shd w:val="clear" w:color="auto" w:fill="FFFFFF"/>
        </w:rPr>
        <w:t xml:space="preserve">, </w:t>
      </w:r>
      <w:r w:rsidRPr="008D047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è stata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invece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necessari</w:t>
      </w:r>
      <w:r w:rsidRPr="008D047A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a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per desolidarizzare le partizioni verticali dell’edificio al fine di evitare il fenomeno di connessione rigida fra i diversi piani del fabbricato. Grazie alla sua densità calibrata, Isolmant Fascia Tagliamuro garantisce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, infatti, 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da un lato la necessaria resistenza meccanica (onde evitare cavillature nei tramezzi), e dall’altro </w:t>
      </w:r>
      <w:r w:rsidR="00895E71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lato 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l’effetto molla anti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vibrante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richiesto per escludere 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la formazione di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pon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ti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 xml:space="preserve"> acustic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i</w:t>
      </w:r>
      <w:r w:rsidRPr="00F7522F">
        <w:rPr>
          <w:rFonts w:asciiTheme="majorHAnsi" w:eastAsia="Times New Roman" w:hAnsiTheme="majorHAnsi" w:cstheme="majorHAnsi"/>
          <w:color w:val="000000" w:themeColor="text1"/>
          <w:shd w:val="clear" w:color="auto" w:fill="FFFFFF"/>
        </w:rPr>
        <w:t>.</w:t>
      </w:r>
    </w:p>
    <w:p w14:paraId="0EC20EF7" w14:textId="45C4D719" w:rsidR="00053BC0" w:rsidRPr="0019581B" w:rsidRDefault="00053BC0" w:rsidP="00EF2613">
      <w:pPr>
        <w:jc w:val="both"/>
        <w:rPr>
          <w:rFonts w:asciiTheme="majorHAnsi" w:eastAsia="Times New Roman" w:hAnsiTheme="majorHAnsi"/>
          <w:color w:val="000000" w:themeColor="text1"/>
          <w:shd w:val="clear" w:color="auto" w:fill="FFFFFF"/>
        </w:rPr>
      </w:pPr>
    </w:p>
    <w:p w14:paraId="41704975" w14:textId="7D4E927E" w:rsidR="005C1F81" w:rsidRDefault="005C1F81" w:rsidP="00EF2613">
      <w:pPr>
        <w:jc w:val="both"/>
        <w:rPr>
          <w:rFonts w:asciiTheme="majorHAnsi" w:eastAsia="Times New Roman" w:hAnsiTheme="majorHAnsi"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/>
          <w:color w:val="000000" w:themeColor="text1"/>
          <w:shd w:val="clear" w:color="auto" w:fill="FFFFFF"/>
        </w:rPr>
        <w:t>Un palazzo con un ritrovato comfort e benessere abitativo che rende felici tutti i residenti e i clienti del ristoratore, nell’attesa che il rientro alla normalità permetta la riapertura “silenziosa” e a pieno regime della pizzeria ristorante “da Frankino”</w:t>
      </w:r>
      <w:r w:rsidR="0079721F">
        <w:rPr>
          <w:rFonts w:asciiTheme="majorHAnsi" w:eastAsia="Times New Roman" w:hAnsiTheme="majorHAnsi"/>
          <w:color w:val="000000" w:themeColor="text1"/>
          <w:shd w:val="clear" w:color="auto" w:fill="FFFFFF"/>
        </w:rPr>
        <w:t>.</w:t>
      </w:r>
    </w:p>
    <w:p w14:paraId="66291691" w14:textId="5153B222" w:rsidR="005C1F81" w:rsidRDefault="005C1F81" w:rsidP="00EF2613">
      <w:pPr>
        <w:jc w:val="both"/>
        <w:rPr>
          <w:rFonts w:asciiTheme="majorHAnsi" w:eastAsia="Times New Roman" w:hAnsiTheme="majorHAnsi"/>
          <w:color w:val="000000" w:themeColor="text1"/>
          <w:shd w:val="clear" w:color="auto" w:fill="FFFFFF"/>
        </w:rPr>
      </w:pPr>
    </w:p>
    <w:p w14:paraId="12E5AD0D" w14:textId="77777777" w:rsidR="005C1F81" w:rsidRPr="0019581B" w:rsidRDefault="005C1F81" w:rsidP="00EF2613">
      <w:pPr>
        <w:jc w:val="both"/>
        <w:rPr>
          <w:rFonts w:asciiTheme="majorHAnsi" w:eastAsia="Times New Roman" w:hAnsiTheme="majorHAnsi"/>
          <w:color w:val="000000" w:themeColor="text1"/>
          <w:shd w:val="clear" w:color="auto" w:fill="FFFFFF"/>
        </w:rPr>
      </w:pPr>
    </w:p>
    <w:p w14:paraId="44F0B497" w14:textId="77777777" w:rsidR="00EF2613" w:rsidRPr="006B1541" w:rsidRDefault="00EF2613" w:rsidP="00EF2613">
      <w:pPr>
        <w:jc w:val="both"/>
        <w:rPr>
          <w:rFonts w:ascii="Calibri" w:hAnsi="Calibri"/>
          <w:b/>
          <w:sz w:val="22"/>
        </w:rPr>
      </w:pPr>
      <w:r w:rsidRPr="00090724">
        <w:rPr>
          <w:rFonts w:ascii="Calibri" w:hAnsi="Calibri"/>
          <w:b/>
          <w:sz w:val="22"/>
        </w:rPr>
        <w:t>Chi è Tecnasfalti Isolmant</w:t>
      </w:r>
    </w:p>
    <w:p w14:paraId="614CF133" w14:textId="77777777" w:rsidR="00EF2613" w:rsidRPr="00042D4E" w:rsidRDefault="00EF2613" w:rsidP="00EF2613">
      <w:pPr>
        <w:jc w:val="both"/>
        <w:rPr>
          <w:rFonts w:asciiTheme="majorHAnsi" w:hAnsiTheme="majorHAnsi"/>
          <w:sz w:val="22"/>
          <w:szCs w:val="22"/>
        </w:rPr>
      </w:pPr>
      <w:r w:rsidRPr="00042D4E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042D4E">
        <w:rPr>
          <w:rFonts w:ascii="Calibri" w:hAnsi="Calibri"/>
          <w:sz w:val="22"/>
          <w:szCs w:val="22"/>
        </w:rPr>
        <w:t>nelle costruzioni civili e industriali</w:t>
      </w:r>
      <w:r w:rsidRPr="00042D4E">
        <w:rPr>
          <w:rFonts w:asciiTheme="majorHAnsi" w:hAnsiTheme="majorHAnsi"/>
          <w:sz w:val="22"/>
          <w:szCs w:val="22"/>
        </w:rPr>
        <w:t xml:space="preserve"> con il marchio </w:t>
      </w:r>
      <w:r w:rsidRPr="00042D4E">
        <w:rPr>
          <w:rFonts w:asciiTheme="majorHAnsi" w:hAnsiTheme="majorHAnsi"/>
          <w:b/>
          <w:bCs/>
          <w:sz w:val="22"/>
          <w:szCs w:val="22"/>
        </w:rPr>
        <w:t>Isolmant</w:t>
      </w:r>
      <w:r w:rsidRPr="00042D4E">
        <w:rPr>
          <w:rFonts w:asciiTheme="majorHAnsi" w:hAnsiTheme="majorHAnsi"/>
          <w:sz w:val="22"/>
          <w:szCs w:val="22"/>
        </w:rPr>
        <w:t>, Tecnasfalti ha da sempre come obiettivo il benessere e il comfort abitativo</w:t>
      </w:r>
      <w:r w:rsidRPr="00042D4E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042D4E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14:paraId="5FCE2464" w14:textId="77777777" w:rsidR="00EF2613" w:rsidRPr="00042D4E" w:rsidRDefault="00EF2613" w:rsidP="00EF2613">
      <w:pPr>
        <w:jc w:val="both"/>
        <w:rPr>
          <w:rFonts w:asciiTheme="majorHAnsi" w:hAnsiTheme="majorHAnsi"/>
          <w:sz w:val="22"/>
          <w:szCs w:val="22"/>
        </w:rPr>
      </w:pPr>
      <w:r w:rsidRPr="00042D4E">
        <w:rPr>
          <w:rFonts w:asciiTheme="majorHAnsi" w:hAnsiTheme="majorHAnsi"/>
          <w:sz w:val="22"/>
          <w:szCs w:val="22"/>
        </w:rPr>
        <w:t xml:space="preserve">Esperienza e profonda conoscenza dei materiali hanno portato Tecnasfalti allo sviluppo di soluzioni all’avanguardia, come </w:t>
      </w:r>
      <w:r w:rsidRPr="00042D4E">
        <w:rPr>
          <w:rFonts w:asciiTheme="majorHAnsi" w:hAnsiTheme="majorHAnsi"/>
          <w:b/>
          <w:bCs/>
          <w:sz w:val="22"/>
          <w:szCs w:val="22"/>
        </w:rPr>
        <w:t>isolspace</w:t>
      </w:r>
      <w:r w:rsidRPr="00042D4E">
        <w:rPr>
          <w:rFonts w:asciiTheme="majorHAnsi" w:hAnsiTheme="majorHAnsi"/>
          <w:sz w:val="22"/>
          <w:szCs w:val="22"/>
        </w:rPr>
        <w:t>, il brand per la fonocorrezione di design, una problematica sempre più attuale e diffusa che l’azienda ha saputo anticipare e affrontare con prodotti altamente personalizzabili per interventi tailor made che uniscono design e funzionalità, elevate prestazioni acustiche e dimensione estetica.</w:t>
      </w:r>
    </w:p>
    <w:p w14:paraId="0256FBA1" w14:textId="29649D16" w:rsidR="00EF2613" w:rsidRDefault="00EF2613" w:rsidP="00EF2613">
      <w:pPr>
        <w:jc w:val="both"/>
        <w:rPr>
          <w:rFonts w:asciiTheme="majorHAnsi" w:eastAsia="Times New Roman" w:hAnsiTheme="majorHAnsi"/>
          <w:color w:val="000000" w:themeColor="text1"/>
          <w:shd w:val="clear" w:color="auto" w:fill="FFFFFF"/>
        </w:rPr>
      </w:pPr>
      <w:r w:rsidRPr="00042D4E">
        <w:rPr>
          <w:rFonts w:asciiTheme="majorHAnsi" w:eastAsia="Times New Roman" w:hAnsiTheme="majorHAnsi"/>
          <w:color w:val="000000"/>
          <w:sz w:val="22"/>
          <w:szCs w:val="22"/>
        </w:rPr>
        <w:t>Un’azienda con uno spirito innovativo e uno sguardo rivolto verso nuove frontiere, che non smette mai di accettare nuove sfide.</w:t>
      </w:r>
    </w:p>
    <w:sectPr w:rsidR="00EF2613" w:rsidSect="006B1541">
      <w:headerReference w:type="default" r:id="rId8"/>
      <w:footerReference w:type="default" r:id="rId9"/>
      <w:type w:val="continuous"/>
      <w:pgSz w:w="11900" w:h="16840"/>
      <w:pgMar w:top="463" w:right="851" w:bottom="244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9ABD" w14:textId="77777777" w:rsidR="00711EAC" w:rsidRDefault="00711EAC" w:rsidP="00A24DE9">
      <w:r>
        <w:separator/>
      </w:r>
    </w:p>
  </w:endnote>
  <w:endnote w:type="continuationSeparator" w:id="0">
    <w:p w14:paraId="3901F17F" w14:textId="77777777" w:rsidR="00711EAC" w:rsidRDefault="00711EAC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﷽﷽﷽﷽﷽﷽﷽﷽w Roman"/>
    <w:panose1 w:val="020B0604020202020204"/>
    <w:charset w:val="00"/>
    <w:family w:val="roman"/>
    <w:pitch w:val="variable"/>
  </w:font>
  <w:font w:name="Times">
    <w:altName w:val="﷽﷽﷽﷽﷽﷽嶙進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yriad Pr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﷽﷽﷽﷽﷽﷽﷽﷽r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54D8D" w14:textId="77777777" w:rsidR="00F45D51" w:rsidRDefault="00F45D51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F45D51" w:rsidRPr="002A2C97" w14:paraId="25F687FF" w14:textId="77777777" w:rsidTr="006B1541">
      <w:trPr>
        <w:trHeight w:val="1076"/>
      </w:trPr>
      <w:tc>
        <w:tcPr>
          <w:tcW w:w="3000" w:type="dxa"/>
        </w:tcPr>
        <w:p w14:paraId="11CCD3C5" w14:textId="77777777" w:rsidR="00F45D51" w:rsidRPr="00042D4E" w:rsidRDefault="00F45D51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/>
              <w:bCs/>
              <w:sz w:val="18"/>
              <w:szCs w:val="18"/>
            </w:rPr>
            <w:t>Tecnasfalti Srl</w:t>
          </w:r>
        </w:p>
        <w:p w14:paraId="79E4F338" w14:textId="77777777" w:rsidR="00F45D51" w:rsidRPr="00042D4E" w:rsidRDefault="00F45D51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14:paraId="5F53B68F" w14:textId="77777777" w:rsidR="00F45D51" w:rsidRPr="00042D4E" w:rsidRDefault="00F45D51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14:paraId="298F78AC" w14:textId="77777777" w:rsidR="00F45D51" w:rsidRPr="002A2C97" w:rsidRDefault="00F45D51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Loc.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14:paraId="00152778" w14:textId="77777777" w:rsidR="00F45D51" w:rsidRPr="006866B8" w:rsidRDefault="00F45D51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CommFabriK </w:t>
          </w:r>
        </w:p>
        <w:p w14:paraId="4697D6EC" w14:textId="77777777" w:rsidR="00F45D51" w:rsidRPr="006866B8" w:rsidRDefault="00F45D51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14:paraId="4A1CFBA5" w14:textId="77777777" w:rsidR="00F45D51" w:rsidRPr="006866B8" w:rsidRDefault="00F45D51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>Michela Pesenti | Cell. +39 345 8628493 | redazione@commfabrik.com</w:t>
          </w:r>
        </w:p>
        <w:p w14:paraId="54EEBD3C" w14:textId="77777777" w:rsidR="00F45D51" w:rsidRPr="002A2C97" w:rsidRDefault="00F45D51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>Irene Perico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14:paraId="65DE8DE5" w14:textId="77777777" w:rsidR="00F45D51" w:rsidRPr="002A2C97" w:rsidRDefault="00F45D51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57AA6123" wp14:editId="3E5D515C">
                <wp:extent cx="996879" cy="631825"/>
                <wp:effectExtent l="0" t="0" r="0" b="3175"/>
                <wp:docPr id="5" name="Immagine 5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DCC1A80" w14:textId="77777777" w:rsidR="00F45D51" w:rsidRPr="006F5719" w:rsidRDefault="00F45D51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14:paraId="1A218AAD" w14:textId="77777777" w:rsidR="00F45D51" w:rsidRDefault="00F45D51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CDD42" w14:textId="77777777" w:rsidR="00711EAC" w:rsidRDefault="00711EAC" w:rsidP="00A24DE9">
      <w:r>
        <w:separator/>
      </w:r>
    </w:p>
  </w:footnote>
  <w:footnote w:type="continuationSeparator" w:id="0">
    <w:p w14:paraId="4479D252" w14:textId="77777777" w:rsidR="00711EAC" w:rsidRDefault="00711EAC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1E01" w14:textId="77777777" w:rsidR="00F45D51" w:rsidRDefault="00F45D51" w:rsidP="00FA7801">
    <w:pPr>
      <w:rPr>
        <w:rFonts w:asciiTheme="majorHAnsi" w:hAnsiTheme="majorHAnsi"/>
        <w:color w:val="FF0000"/>
        <w:sz w:val="22"/>
      </w:rPr>
    </w:pPr>
  </w:p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F45D51" w14:paraId="63BE34AF" w14:textId="77777777" w:rsidTr="00173DCD">
      <w:tc>
        <w:tcPr>
          <w:tcW w:w="5169" w:type="dxa"/>
          <w:vAlign w:val="bottom"/>
        </w:tcPr>
        <w:p w14:paraId="346F0BD1" w14:textId="77777777" w:rsidR="00F45D51" w:rsidRPr="00173DCD" w:rsidRDefault="00F45D51" w:rsidP="00173DC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7604D65" wp14:editId="3485E772">
                <wp:extent cx="1716405" cy="409565"/>
                <wp:effectExtent l="0" t="0" r="0" b="0"/>
                <wp:docPr id="1" name="Immagine 1" descr="Macintosh HD:Users:commfabrik:Library:Containers:com.apple.mail:Data:Library:Mail Downloads:C96B5B66-E7E8-4D4C-B153-6316F5AA07F2:ISOLMANT_logo_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commfabrik:Library:Containers:com.apple.mail:Data:Library:Mail Downloads:C96B5B66-E7E8-4D4C-B153-6316F5AA07F2:ISOLMANT_logo_72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148" cy="410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2" w:history="1"/>
        </w:p>
      </w:tc>
      <w:tc>
        <w:tcPr>
          <w:tcW w:w="5288" w:type="dxa"/>
          <w:vAlign w:val="bottom"/>
        </w:tcPr>
        <w:p w14:paraId="232529B8" w14:textId="77777777" w:rsidR="00F45D51" w:rsidRDefault="00F45D51" w:rsidP="00465BB0">
          <w:pPr>
            <w:ind w:left="643"/>
            <w:jc w:val="center"/>
            <w:rPr>
              <w:rFonts w:asciiTheme="majorHAnsi" w:hAnsiTheme="majorHAnsi"/>
              <w:color w:val="FF0000"/>
              <w:sz w:val="22"/>
            </w:rPr>
          </w:pPr>
          <w:r>
            <w:rPr>
              <w:rFonts w:asciiTheme="majorHAnsi" w:hAnsiTheme="majorHAnsi"/>
              <w:color w:val="FF0000"/>
              <w:sz w:val="22"/>
            </w:rPr>
            <w:t xml:space="preserve">                                              </w:t>
          </w:r>
          <w:r>
            <w:rPr>
              <w:rFonts w:asciiTheme="majorHAnsi" w:hAnsiTheme="majorHAnsi"/>
              <w:noProof/>
              <w:color w:val="FF0000"/>
              <w:sz w:val="22"/>
            </w:rPr>
            <w:drawing>
              <wp:inline distT="0" distB="0" distL="0" distR="0" wp14:anchorId="100CCC65" wp14:editId="5609F936">
                <wp:extent cx="1346200" cy="658495"/>
                <wp:effectExtent l="0" t="0" r="6350" b="0"/>
                <wp:docPr id="4" name="Immagine 2" descr="U:\GRAFICA\X_MARTINA_MARINA\social_si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GRAFICA\X_MARTINA_MARINA\social_si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F80A4C" w14:textId="77777777" w:rsidR="00F45D51" w:rsidRPr="006866B8" w:rsidRDefault="00F45D51" w:rsidP="00173DCD">
    <w:pPr>
      <w:jc w:val="center"/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color w:val="FF0000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logo_isolmant_it FARFALL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95F94"/>
    <w:multiLevelType w:val="hybridMultilevel"/>
    <w:tmpl w:val="503C9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1525F"/>
    <w:multiLevelType w:val="hybridMultilevel"/>
    <w:tmpl w:val="7B40A4F0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1A11"/>
    <w:multiLevelType w:val="hybridMultilevel"/>
    <w:tmpl w:val="5ABC6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36380"/>
    <w:multiLevelType w:val="hybridMultilevel"/>
    <w:tmpl w:val="E89EA238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0"/>
    <w:multiLevelType w:val="hybridMultilevel"/>
    <w:tmpl w:val="4FE2F7FA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1361"/>
    <w:multiLevelType w:val="hybridMultilevel"/>
    <w:tmpl w:val="024EC360"/>
    <w:lvl w:ilvl="0" w:tplc="E28E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83BF2"/>
    <w:multiLevelType w:val="hybridMultilevel"/>
    <w:tmpl w:val="3F4A4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92879"/>
    <w:multiLevelType w:val="hybridMultilevel"/>
    <w:tmpl w:val="B2F01202"/>
    <w:lvl w:ilvl="0" w:tplc="69CC2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4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9"/>
    <w:rsid w:val="000005C5"/>
    <w:rsid w:val="00001505"/>
    <w:rsid w:val="00001BE8"/>
    <w:rsid w:val="000022FB"/>
    <w:rsid w:val="0000325E"/>
    <w:rsid w:val="00007BAF"/>
    <w:rsid w:val="000100C5"/>
    <w:rsid w:val="000107BA"/>
    <w:rsid w:val="000116FE"/>
    <w:rsid w:val="00012246"/>
    <w:rsid w:val="00016A4A"/>
    <w:rsid w:val="0001725A"/>
    <w:rsid w:val="00020579"/>
    <w:rsid w:val="00020F0B"/>
    <w:rsid w:val="00021DA8"/>
    <w:rsid w:val="0002274C"/>
    <w:rsid w:val="000231F1"/>
    <w:rsid w:val="000232D1"/>
    <w:rsid w:val="00023E65"/>
    <w:rsid w:val="00026A31"/>
    <w:rsid w:val="000311EF"/>
    <w:rsid w:val="00031EF0"/>
    <w:rsid w:val="0003502B"/>
    <w:rsid w:val="0003521F"/>
    <w:rsid w:val="00040C5A"/>
    <w:rsid w:val="00041314"/>
    <w:rsid w:val="00041AC0"/>
    <w:rsid w:val="00042D4E"/>
    <w:rsid w:val="00044933"/>
    <w:rsid w:val="00046CB0"/>
    <w:rsid w:val="00051A1E"/>
    <w:rsid w:val="000527CD"/>
    <w:rsid w:val="00053BC0"/>
    <w:rsid w:val="00054C87"/>
    <w:rsid w:val="00055089"/>
    <w:rsid w:val="0006090F"/>
    <w:rsid w:val="00065A2E"/>
    <w:rsid w:val="00072DA8"/>
    <w:rsid w:val="000736C1"/>
    <w:rsid w:val="00073EF3"/>
    <w:rsid w:val="0007438D"/>
    <w:rsid w:val="000745E6"/>
    <w:rsid w:val="00076CA1"/>
    <w:rsid w:val="00081535"/>
    <w:rsid w:val="000817E1"/>
    <w:rsid w:val="00084413"/>
    <w:rsid w:val="00084D1E"/>
    <w:rsid w:val="00090724"/>
    <w:rsid w:val="0009156D"/>
    <w:rsid w:val="000943A1"/>
    <w:rsid w:val="00094A04"/>
    <w:rsid w:val="0009629B"/>
    <w:rsid w:val="00096763"/>
    <w:rsid w:val="0009784B"/>
    <w:rsid w:val="00097B2A"/>
    <w:rsid w:val="00097C24"/>
    <w:rsid w:val="000A0239"/>
    <w:rsid w:val="000A728E"/>
    <w:rsid w:val="000A7578"/>
    <w:rsid w:val="000B0241"/>
    <w:rsid w:val="000B1F0B"/>
    <w:rsid w:val="000B2A66"/>
    <w:rsid w:val="000B2A9B"/>
    <w:rsid w:val="000B3C3C"/>
    <w:rsid w:val="000B404F"/>
    <w:rsid w:val="000B5DCD"/>
    <w:rsid w:val="000C06B4"/>
    <w:rsid w:val="000C3451"/>
    <w:rsid w:val="000C68FF"/>
    <w:rsid w:val="000C7506"/>
    <w:rsid w:val="000D1AE4"/>
    <w:rsid w:val="000D28FD"/>
    <w:rsid w:val="000D32B0"/>
    <w:rsid w:val="000D5814"/>
    <w:rsid w:val="000D6336"/>
    <w:rsid w:val="000E0351"/>
    <w:rsid w:val="000E57BC"/>
    <w:rsid w:val="000F11E6"/>
    <w:rsid w:val="000F2324"/>
    <w:rsid w:val="000F251A"/>
    <w:rsid w:val="000F2CEC"/>
    <w:rsid w:val="000F72E6"/>
    <w:rsid w:val="00101F71"/>
    <w:rsid w:val="00102F91"/>
    <w:rsid w:val="00104070"/>
    <w:rsid w:val="001044C8"/>
    <w:rsid w:val="00105E9B"/>
    <w:rsid w:val="00106329"/>
    <w:rsid w:val="00110447"/>
    <w:rsid w:val="001110E0"/>
    <w:rsid w:val="00111A13"/>
    <w:rsid w:val="00113E92"/>
    <w:rsid w:val="00114C1D"/>
    <w:rsid w:val="00115403"/>
    <w:rsid w:val="00115472"/>
    <w:rsid w:val="00115C8E"/>
    <w:rsid w:val="00116056"/>
    <w:rsid w:val="00116133"/>
    <w:rsid w:val="00116BD4"/>
    <w:rsid w:val="001175FB"/>
    <w:rsid w:val="00117942"/>
    <w:rsid w:val="00121B4C"/>
    <w:rsid w:val="00121BD5"/>
    <w:rsid w:val="00122D56"/>
    <w:rsid w:val="00124647"/>
    <w:rsid w:val="0012533C"/>
    <w:rsid w:val="0012569E"/>
    <w:rsid w:val="00125BD2"/>
    <w:rsid w:val="001271F1"/>
    <w:rsid w:val="00127AC5"/>
    <w:rsid w:val="0013016E"/>
    <w:rsid w:val="00131960"/>
    <w:rsid w:val="00133194"/>
    <w:rsid w:val="00134791"/>
    <w:rsid w:val="001375A1"/>
    <w:rsid w:val="001405E5"/>
    <w:rsid w:val="0014160E"/>
    <w:rsid w:val="0014198A"/>
    <w:rsid w:val="00145328"/>
    <w:rsid w:val="00145AA0"/>
    <w:rsid w:val="00153A8D"/>
    <w:rsid w:val="001560FE"/>
    <w:rsid w:val="0015754F"/>
    <w:rsid w:val="00157B7C"/>
    <w:rsid w:val="00160651"/>
    <w:rsid w:val="001613EC"/>
    <w:rsid w:val="00161678"/>
    <w:rsid w:val="001631D7"/>
    <w:rsid w:val="00170123"/>
    <w:rsid w:val="00170A64"/>
    <w:rsid w:val="00171476"/>
    <w:rsid w:val="00173361"/>
    <w:rsid w:val="00173DCD"/>
    <w:rsid w:val="00174E53"/>
    <w:rsid w:val="00176A69"/>
    <w:rsid w:val="001773D3"/>
    <w:rsid w:val="001809A0"/>
    <w:rsid w:val="00182608"/>
    <w:rsid w:val="0018286B"/>
    <w:rsid w:val="00183C19"/>
    <w:rsid w:val="001846A3"/>
    <w:rsid w:val="0018636D"/>
    <w:rsid w:val="00187A7A"/>
    <w:rsid w:val="00190A5C"/>
    <w:rsid w:val="00192091"/>
    <w:rsid w:val="0019405A"/>
    <w:rsid w:val="00194188"/>
    <w:rsid w:val="00194D3E"/>
    <w:rsid w:val="0019581B"/>
    <w:rsid w:val="00197983"/>
    <w:rsid w:val="001A0F28"/>
    <w:rsid w:val="001A2A0E"/>
    <w:rsid w:val="001A3343"/>
    <w:rsid w:val="001A52F0"/>
    <w:rsid w:val="001A5C13"/>
    <w:rsid w:val="001B0A37"/>
    <w:rsid w:val="001B4377"/>
    <w:rsid w:val="001B4CC7"/>
    <w:rsid w:val="001B5EC5"/>
    <w:rsid w:val="001B767D"/>
    <w:rsid w:val="001C13AD"/>
    <w:rsid w:val="001C37F5"/>
    <w:rsid w:val="001C61F4"/>
    <w:rsid w:val="001C6509"/>
    <w:rsid w:val="001D142C"/>
    <w:rsid w:val="001D2D1E"/>
    <w:rsid w:val="001D38F3"/>
    <w:rsid w:val="001D3D7D"/>
    <w:rsid w:val="001D4498"/>
    <w:rsid w:val="001D4A36"/>
    <w:rsid w:val="001D5579"/>
    <w:rsid w:val="001D5DDB"/>
    <w:rsid w:val="001D7B0B"/>
    <w:rsid w:val="001E0923"/>
    <w:rsid w:val="001E1B01"/>
    <w:rsid w:val="001E1B46"/>
    <w:rsid w:val="001E262A"/>
    <w:rsid w:val="001E2A39"/>
    <w:rsid w:val="001E364C"/>
    <w:rsid w:val="001E3CCE"/>
    <w:rsid w:val="001E48BD"/>
    <w:rsid w:val="001E48F7"/>
    <w:rsid w:val="001E54DA"/>
    <w:rsid w:val="001E7BFE"/>
    <w:rsid w:val="001F101E"/>
    <w:rsid w:val="001F40EE"/>
    <w:rsid w:val="001F6FB7"/>
    <w:rsid w:val="001F7118"/>
    <w:rsid w:val="00200946"/>
    <w:rsid w:val="002050CA"/>
    <w:rsid w:val="00206663"/>
    <w:rsid w:val="00207F00"/>
    <w:rsid w:val="00210461"/>
    <w:rsid w:val="00211845"/>
    <w:rsid w:val="00211C19"/>
    <w:rsid w:val="00211CFE"/>
    <w:rsid w:val="00213FE9"/>
    <w:rsid w:val="00215723"/>
    <w:rsid w:val="00215958"/>
    <w:rsid w:val="002161F9"/>
    <w:rsid w:val="00217673"/>
    <w:rsid w:val="00221036"/>
    <w:rsid w:val="00221E58"/>
    <w:rsid w:val="00222887"/>
    <w:rsid w:val="002236D0"/>
    <w:rsid w:val="00224275"/>
    <w:rsid w:val="00224EAC"/>
    <w:rsid w:val="00225805"/>
    <w:rsid w:val="00225C37"/>
    <w:rsid w:val="0022676D"/>
    <w:rsid w:val="00227869"/>
    <w:rsid w:val="002315F7"/>
    <w:rsid w:val="00231929"/>
    <w:rsid w:val="00231B47"/>
    <w:rsid w:val="00232B76"/>
    <w:rsid w:val="00234AE2"/>
    <w:rsid w:val="002366B4"/>
    <w:rsid w:val="002371ED"/>
    <w:rsid w:val="00243B55"/>
    <w:rsid w:val="002445DE"/>
    <w:rsid w:val="00245687"/>
    <w:rsid w:val="0024592C"/>
    <w:rsid w:val="00245BB6"/>
    <w:rsid w:val="00247044"/>
    <w:rsid w:val="00250242"/>
    <w:rsid w:val="00252A05"/>
    <w:rsid w:val="002563C0"/>
    <w:rsid w:val="00257436"/>
    <w:rsid w:val="00257866"/>
    <w:rsid w:val="002604B5"/>
    <w:rsid w:val="002605F3"/>
    <w:rsid w:val="0026095F"/>
    <w:rsid w:val="00263EDF"/>
    <w:rsid w:val="002640E3"/>
    <w:rsid w:val="00265DF3"/>
    <w:rsid w:val="00266FFE"/>
    <w:rsid w:val="00272393"/>
    <w:rsid w:val="00276506"/>
    <w:rsid w:val="00276DA1"/>
    <w:rsid w:val="00277660"/>
    <w:rsid w:val="00280472"/>
    <w:rsid w:val="0028374E"/>
    <w:rsid w:val="00291154"/>
    <w:rsid w:val="00291288"/>
    <w:rsid w:val="00293470"/>
    <w:rsid w:val="00293576"/>
    <w:rsid w:val="0029429C"/>
    <w:rsid w:val="002965C9"/>
    <w:rsid w:val="00297033"/>
    <w:rsid w:val="002A1A71"/>
    <w:rsid w:val="002A2C97"/>
    <w:rsid w:val="002A54E6"/>
    <w:rsid w:val="002A77D1"/>
    <w:rsid w:val="002B081F"/>
    <w:rsid w:val="002B0D8E"/>
    <w:rsid w:val="002B531C"/>
    <w:rsid w:val="002B5C06"/>
    <w:rsid w:val="002B6325"/>
    <w:rsid w:val="002C2404"/>
    <w:rsid w:val="002C2E7A"/>
    <w:rsid w:val="002C66D1"/>
    <w:rsid w:val="002D2A59"/>
    <w:rsid w:val="002D4756"/>
    <w:rsid w:val="002D4B11"/>
    <w:rsid w:val="002D55D0"/>
    <w:rsid w:val="002E0E68"/>
    <w:rsid w:val="002E0F36"/>
    <w:rsid w:val="002E1304"/>
    <w:rsid w:val="002E224D"/>
    <w:rsid w:val="002E27B4"/>
    <w:rsid w:val="002E3444"/>
    <w:rsid w:val="002E4894"/>
    <w:rsid w:val="002E58D9"/>
    <w:rsid w:val="002E6833"/>
    <w:rsid w:val="002E6BBF"/>
    <w:rsid w:val="002E7CA0"/>
    <w:rsid w:val="002F4ACB"/>
    <w:rsid w:val="002F5A62"/>
    <w:rsid w:val="002F6430"/>
    <w:rsid w:val="002F7042"/>
    <w:rsid w:val="003008A8"/>
    <w:rsid w:val="003016FC"/>
    <w:rsid w:val="00301B9B"/>
    <w:rsid w:val="003020AB"/>
    <w:rsid w:val="00305566"/>
    <w:rsid w:val="0031093A"/>
    <w:rsid w:val="00314797"/>
    <w:rsid w:val="00314BE4"/>
    <w:rsid w:val="0032067E"/>
    <w:rsid w:val="00330408"/>
    <w:rsid w:val="00330669"/>
    <w:rsid w:val="00330F26"/>
    <w:rsid w:val="00332F05"/>
    <w:rsid w:val="003336BB"/>
    <w:rsid w:val="00336110"/>
    <w:rsid w:val="0034194B"/>
    <w:rsid w:val="00342617"/>
    <w:rsid w:val="0034453D"/>
    <w:rsid w:val="00346C71"/>
    <w:rsid w:val="00346FDA"/>
    <w:rsid w:val="00347106"/>
    <w:rsid w:val="00347702"/>
    <w:rsid w:val="00347A19"/>
    <w:rsid w:val="003502F5"/>
    <w:rsid w:val="00354599"/>
    <w:rsid w:val="00355260"/>
    <w:rsid w:val="00355C29"/>
    <w:rsid w:val="00357EE3"/>
    <w:rsid w:val="00361A7A"/>
    <w:rsid w:val="00362C65"/>
    <w:rsid w:val="0037132A"/>
    <w:rsid w:val="0037168A"/>
    <w:rsid w:val="0037186D"/>
    <w:rsid w:val="00381162"/>
    <w:rsid w:val="00381518"/>
    <w:rsid w:val="003824FC"/>
    <w:rsid w:val="00384786"/>
    <w:rsid w:val="00385321"/>
    <w:rsid w:val="00386AA7"/>
    <w:rsid w:val="00386EF5"/>
    <w:rsid w:val="00386F8A"/>
    <w:rsid w:val="00393E40"/>
    <w:rsid w:val="003976D7"/>
    <w:rsid w:val="003A35A8"/>
    <w:rsid w:val="003A49C1"/>
    <w:rsid w:val="003B27F1"/>
    <w:rsid w:val="003B4020"/>
    <w:rsid w:val="003B7EE7"/>
    <w:rsid w:val="003C074A"/>
    <w:rsid w:val="003C62F5"/>
    <w:rsid w:val="003C69B7"/>
    <w:rsid w:val="003C7E28"/>
    <w:rsid w:val="003D043A"/>
    <w:rsid w:val="003D4D05"/>
    <w:rsid w:val="003D56F0"/>
    <w:rsid w:val="003D6A0D"/>
    <w:rsid w:val="003D762A"/>
    <w:rsid w:val="003E0FEF"/>
    <w:rsid w:val="003E11B4"/>
    <w:rsid w:val="003E16A4"/>
    <w:rsid w:val="003E1886"/>
    <w:rsid w:val="003E1FE0"/>
    <w:rsid w:val="003E2FBC"/>
    <w:rsid w:val="003E655E"/>
    <w:rsid w:val="003F0889"/>
    <w:rsid w:val="004002CF"/>
    <w:rsid w:val="0040110C"/>
    <w:rsid w:val="00403DF5"/>
    <w:rsid w:val="00404A70"/>
    <w:rsid w:val="0040565D"/>
    <w:rsid w:val="00405661"/>
    <w:rsid w:val="00406FF1"/>
    <w:rsid w:val="0040724E"/>
    <w:rsid w:val="004129B2"/>
    <w:rsid w:val="00412FAE"/>
    <w:rsid w:val="004140A1"/>
    <w:rsid w:val="004176B4"/>
    <w:rsid w:val="004206A2"/>
    <w:rsid w:val="0042163C"/>
    <w:rsid w:val="0042257E"/>
    <w:rsid w:val="00422C56"/>
    <w:rsid w:val="00424A5E"/>
    <w:rsid w:val="004269B2"/>
    <w:rsid w:val="00427037"/>
    <w:rsid w:val="0043364F"/>
    <w:rsid w:val="004340EB"/>
    <w:rsid w:val="00434B9B"/>
    <w:rsid w:val="00434EDF"/>
    <w:rsid w:val="004350C5"/>
    <w:rsid w:val="00435846"/>
    <w:rsid w:val="0043703E"/>
    <w:rsid w:val="004378A9"/>
    <w:rsid w:val="00437BFF"/>
    <w:rsid w:val="00441A87"/>
    <w:rsid w:val="00444E9E"/>
    <w:rsid w:val="00445243"/>
    <w:rsid w:val="00446BD4"/>
    <w:rsid w:val="0044705C"/>
    <w:rsid w:val="0045377D"/>
    <w:rsid w:val="00454212"/>
    <w:rsid w:val="004546C6"/>
    <w:rsid w:val="0045695C"/>
    <w:rsid w:val="004600DA"/>
    <w:rsid w:val="0046064D"/>
    <w:rsid w:val="00460E62"/>
    <w:rsid w:val="00461CAC"/>
    <w:rsid w:val="00464039"/>
    <w:rsid w:val="00465BB0"/>
    <w:rsid w:val="004744DD"/>
    <w:rsid w:val="00477DB4"/>
    <w:rsid w:val="00480E77"/>
    <w:rsid w:val="00481550"/>
    <w:rsid w:val="004815C3"/>
    <w:rsid w:val="00482348"/>
    <w:rsid w:val="00482ACE"/>
    <w:rsid w:val="004868AD"/>
    <w:rsid w:val="00487FEE"/>
    <w:rsid w:val="004909B0"/>
    <w:rsid w:val="00490F88"/>
    <w:rsid w:val="00490FCF"/>
    <w:rsid w:val="00491CED"/>
    <w:rsid w:val="00492708"/>
    <w:rsid w:val="0049320E"/>
    <w:rsid w:val="00493F53"/>
    <w:rsid w:val="00495479"/>
    <w:rsid w:val="004A0558"/>
    <w:rsid w:val="004A343C"/>
    <w:rsid w:val="004A36CF"/>
    <w:rsid w:val="004A38E0"/>
    <w:rsid w:val="004A446C"/>
    <w:rsid w:val="004A4F05"/>
    <w:rsid w:val="004A501B"/>
    <w:rsid w:val="004A59E3"/>
    <w:rsid w:val="004B21E4"/>
    <w:rsid w:val="004B28DC"/>
    <w:rsid w:val="004B363F"/>
    <w:rsid w:val="004B4795"/>
    <w:rsid w:val="004B4D1D"/>
    <w:rsid w:val="004B60B5"/>
    <w:rsid w:val="004B66C8"/>
    <w:rsid w:val="004C0002"/>
    <w:rsid w:val="004C0C82"/>
    <w:rsid w:val="004C0D2F"/>
    <w:rsid w:val="004C270E"/>
    <w:rsid w:val="004C5C21"/>
    <w:rsid w:val="004C5E35"/>
    <w:rsid w:val="004C673E"/>
    <w:rsid w:val="004D0FC9"/>
    <w:rsid w:val="004D15A1"/>
    <w:rsid w:val="004D41DE"/>
    <w:rsid w:val="004D57F9"/>
    <w:rsid w:val="004D7896"/>
    <w:rsid w:val="004E0720"/>
    <w:rsid w:val="004E2436"/>
    <w:rsid w:val="004E387D"/>
    <w:rsid w:val="004E41EA"/>
    <w:rsid w:val="004E5DD4"/>
    <w:rsid w:val="004E5EA7"/>
    <w:rsid w:val="004E648D"/>
    <w:rsid w:val="004F0D45"/>
    <w:rsid w:val="004F1118"/>
    <w:rsid w:val="004F504F"/>
    <w:rsid w:val="004F52CC"/>
    <w:rsid w:val="004F5669"/>
    <w:rsid w:val="004F663F"/>
    <w:rsid w:val="00500026"/>
    <w:rsid w:val="00500158"/>
    <w:rsid w:val="00500D18"/>
    <w:rsid w:val="0050124D"/>
    <w:rsid w:val="00501571"/>
    <w:rsid w:val="00501C83"/>
    <w:rsid w:val="005024CC"/>
    <w:rsid w:val="0050368F"/>
    <w:rsid w:val="00504682"/>
    <w:rsid w:val="005049EB"/>
    <w:rsid w:val="00506AC6"/>
    <w:rsid w:val="005103C3"/>
    <w:rsid w:val="005128AB"/>
    <w:rsid w:val="00513734"/>
    <w:rsid w:val="0051415E"/>
    <w:rsid w:val="00514959"/>
    <w:rsid w:val="00514E09"/>
    <w:rsid w:val="00516373"/>
    <w:rsid w:val="005164C3"/>
    <w:rsid w:val="0052065C"/>
    <w:rsid w:val="0052137F"/>
    <w:rsid w:val="0052232B"/>
    <w:rsid w:val="00523A73"/>
    <w:rsid w:val="00524334"/>
    <w:rsid w:val="00526483"/>
    <w:rsid w:val="00527DD4"/>
    <w:rsid w:val="005324B7"/>
    <w:rsid w:val="00535284"/>
    <w:rsid w:val="00536166"/>
    <w:rsid w:val="00537391"/>
    <w:rsid w:val="00537771"/>
    <w:rsid w:val="00541521"/>
    <w:rsid w:val="00542C9E"/>
    <w:rsid w:val="005434C7"/>
    <w:rsid w:val="00545C59"/>
    <w:rsid w:val="00547E98"/>
    <w:rsid w:val="00550C96"/>
    <w:rsid w:val="00551715"/>
    <w:rsid w:val="00551B98"/>
    <w:rsid w:val="00553591"/>
    <w:rsid w:val="0055542A"/>
    <w:rsid w:val="0055735A"/>
    <w:rsid w:val="00557DA4"/>
    <w:rsid w:val="005600C5"/>
    <w:rsid w:val="00560414"/>
    <w:rsid w:val="00563EA2"/>
    <w:rsid w:val="005650DF"/>
    <w:rsid w:val="00566A7B"/>
    <w:rsid w:val="0056706C"/>
    <w:rsid w:val="005706F2"/>
    <w:rsid w:val="005715C9"/>
    <w:rsid w:val="0057306E"/>
    <w:rsid w:val="00575664"/>
    <w:rsid w:val="00577461"/>
    <w:rsid w:val="00577A11"/>
    <w:rsid w:val="00577C2A"/>
    <w:rsid w:val="00577CB6"/>
    <w:rsid w:val="005816C6"/>
    <w:rsid w:val="0058583D"/>
    <w:rsid w:val="00585B9A"/>
    <w:rsid w:val="0058603F"/>
    <w:rsid w:val="00590630"/>
    <w:rsid w:val="00590B01"/>
    <w:rsid w:val="00591A06"/>
    <w:rsid w:val="005A0DAA"/>
    <w:rsid w:val="005A27A8"/>
    <w:rsid w:val="005A3708"/>
    <w:rsid w:val="005A54F7"/>
    <w:rsid w:val="005A5BCD"/>
    <w:rsid w:val="005A64B3"/>
    <w:rsid w:val="005B0300"/>
    <w:rsid w:val="005B0C71"/>
    <w:rsid w:val="005B1C4E"/>
    <w:rsid w:val="005B23F0"/>
    <w:rsid w:val="005B5621"/>
    <w:rsid w:val="005C18D7"/>
    <w:rsid w:val="005C1F81"/>
    <w:rsid w:val="005C5795"/>
    <w:rsid w:val="005C5F67"/>
    <w:rsid w:val="005D3639"/>
    <w:rsid w:val="005D66CC"/>
    <w:rsid w:val="005D729D"/>
    <w:rsid w:val="005E17C0"/>
    <w:rsid w:val="005E38F6"/>
    <w:rsid w:val="005E46DD"/>
    <w:rsid w:val="005E5E2E"/>
    <w:rsid w:val="005F117A"/>
    <w:rsid w:val="005F1212"/>
    <w:rsid w:val="005F1457"/>
    <w:rsid w:val="005F17BE"/>
    <w:rsid w:val="005F264B"/>
    <w:rsid w:val="005F2948"/>
    <w:rsid w:val="005F2C61"/>
    <w:rsid w:val="005F2CDE"/>
    <w:rsid w:val="005F3197"/>
    <w:rsid w:val="005F3BD1"/>
    <w:rsid w:val="005F4E04"/>
    <w:rsid w:val="0060227B"/>
    <w:rsid w:val="00605B8E"/>
    <w:rsid w:val="00606B29"/>
    <w:rsid w:val="006071B8"/>
    <w:rsid w:val="006078F6"/>
    <w:rsid w:val="00612C6D"/>
    <w:rsid w:val="006136EE"/>
    <w:rsid w:val="00613CAE"/>
    <w:rsid w:val="00615A9C"/>
    <w:rsid w:val="00615D7E"/>
    <w:rsid w:val="00615F2B"/>
    <w:rsid w:val="006167B6"/>
    <w:rsid w:val="00616FA6"/>
    <w:rsid w:val="00616FAF"/>
    <w:rsid w:val="00617C12"/>
    <w:rsid w:val="00617DB8"/>
    <w:rsid w:val="00620C4A"/>
    <w:rsid w:val="006236E7"/>
    <w:rsid w:val="00623F91"/>
    <w:rsid w:val="006258E1"/>
    <w:rsid w:val="00626702"/>
    <w:rsid w:val="00626A84"/>
    <w:rsid w:val="006277BB"/>
    <w:rsid w:val="00627931"/>
    <w:rsid w:val="00631D7F"/>
    <w:rsid w:val="00634C9E"/>
    <w:rsid w:val="006369C2"/>
    <w:rsid w:val="00640278"/>
    <w:rsid w:val="00643994"/>
    <w:rsid w:val="0064449D"/>
    <w:rsid w:val="00644A44"/>
    <w:rsid w:val="00646BE7"/>
    <w:rsid w:val="00647B54"/>
    <w:rsid w:val="00652C89"/>
    <w:rsid w:val="0065315D"/>
    <w:rsid w:val="00653304"/>
    <w:rsid w:val="0065542D"/>
    <w:rsid w:val="006610EB"/>
    <w:rsid w:val="00663774"/>
    <w:rsid w:val="00664587"/>
    <w:rsid w:val="00664668"/>
    <w:rsid w:val="006671D2"/>
    <w:rsid w:val="00667E3C"/>
    <w:rsid w:val="00672238"/>
    <w:rsid w:val="006751FF"/>
    <w:rsid w:val="00675A10"/>
    <w:rsid w:val="00680660"/>
    <w:rsid w:val="006826AC"/>
    <w:rsid w:val="00683C56"/>
    <w:rsid w:val="00683CBC"/>
    <w:rsid w:val="00683F27"/>
    <w:rsid w:val="00684444"/>
    <w:rsid w:val="0068604B"/>
    <w:rsid w:val="006862B1"/>
    <w:rsid w:val="006866B8"/>
    <w:rsid w:val="00687DF8"/>
    <w:rsid w:val="00691858"/>
    <w:rsid w:val="0069241F"/>
    <w:rsid w:val="00692C70"/>
    <w:rsid w:val="00692D85"/>
    <w:rsid w:val="00693D49"/>
    <w:rsid w:val="00694250"/>
    <w:rsid w:val="0069585B"/>
    <w:rsid w:val="006978BE"/>
    <w:rsid w:val="006A0604"/>
    <w:rsid w:val="006A116E"/>
    <w:rsid w:val="006A15DF"/>
    <w:rsid w:val="006A1EDE"/>
    <w:rsid w:val="006A252B"/>
    <w:rsid w:val="006A2568"/>
    <w:rsid w:val="006A35BE"/>
    <w:rsid w:val="006A40DC"/>
    <w:rsid w:val="006A5A20"/>
    <w:rsid w:val="006A65C6"/>
    <w:rsid w:val="006B01B8"/>
    <w:rsid w:val="006B1541"/>
    <w:rsid w:val="006B1760"/>
    <w:rsid w:val="006B1B95"/>
    <w:rsid w:val="006B4AA7"/>
    <w:rsid w:val="006B4D8D"/>
    <w:rsid w:val="006C11D8"/>
    <w:rsid w:val="006C1C6F"/>
    <w:rsid w:val="006C2DBE"/>
    <w:rsid w:val="006C330F"/>
    <w:rsid w:val="006C45AD"/>
    <w:rsid w:val="006C469E"/>
    <w:rsid w:val="006D33B2"/>
    <w:rsid w:val="006E0231"/>
    <w:rsid w:val="006E0E86"/>
    <w:rsid w:val="006E1659"/>
    <w:rsid w:val="006E2429"/>
    <w:rsid w:val="006F0B3B"/>
    <w:rsid w:val="006F3A4F"/>
    <w:rsid w:val="006F5317"/>
    <w:rsid w:val="006F5719"/>
    <w:rsid w:val="006F5D4F"/>
    <w:rsid w:val="006F711E"/>
    <w:rsid w:val="00700BE7"/>
    <w:rsid w:val="00700D09"/>
    <w:rsid w:val="00701FCD"/>
    <w:rsid w:val="0070212D"/>
    <w:rsid w:val="00705B0E"/>
    <w:rsid w:val="007063C8"/>
    <w:rsid w:val="00706494"/>
    <w:rsid w:val="007116DC"/>
    <w:rsid w:val="00711EAC"/>
    <w:rsid w:val="00713119"/>
    <w:rsid w:val="00714640"/>
    <w:rsid w:val="007156D4"/>
    <w:rsid w:val="007159FC"/>
    <w:rsid w:val="00715F2E"/>
    <w:rsid w:val="00715F71"/>
    <w:rsid w:val="0071637F"/>
    <w:rsid w:val="00720968"/>
    <w:rsid w:val="00721AC7"/>
    <w:rsid w:val="00725DB1"/>
    <w:rsid w:val="007309CF"/>
    <w:rsid w:val="0073148C"/>
    <w:rsid w:val="00733C1B"/>
    <w:rsid w:val="007364C5"/>
    <w:rsid w:val="007373F0"/>
    <w:rsid w:val="00740281"/>
    <w:rsid w:val="00740DCF"/>
    <w:rsid w:val="00741BC4"/>
    <w:rsid w:val="00742238"/>
    <w:rsid w:val="00742243"/>
    <w:rsid w:val="00742557"/>
    <w:rsid w:val="00742756"/>
    <w:rsid w:val="00744E79"/>
    <w:rsid w:val="00750EFA"/>
    <w:rsid w:val="0075111D"/>
    <w:rsid w:val="00751931"/>
    <w:rsid w:val="00751F93"/>
    <w:rsid w:val="007540C6"/>
    <w:rsid w:val="007544F4"/>
    <w:rsid w:val="00754F9B"/>
    <w:rsid w:val="0075592F"/>
    <w:rsid w:val="00756C88"/>
    <w:rsid w:val="007578EE"/>
    <w:rsid w:val="0076359B"/>
    <w:rsid w:val="007641AE"/>
    <w:rsid w:val="007654E1"/>
    <w:rsid w:val="0077084C"/>
    <w:rsid w:val="00770B09"/>
    <w:rsid w:val="00770D12"/>
    <w:rsid w:val="007722AD"/>
    <w:rsid w:val="0077459F"/>
    <w:rsid w:val="00774DBE"/>
    <w:rsid w:val="007755BA"/>
    <w:rsid w:val="00776BA6"/>
    <w:rsid w:val="00776DE9"/>
    <w:rsid w:val="00780311"/>
    <w:rsid w:val="0078074B"/>
    <w:rsid w:val="00782F9A"/>
    <w:rsid w:val="007833AF"/>
    <w:rsid w:val="00783CCB"/>
    <w:rsid w:val="00784C3F"/>
    <w:rsid w:val="00791871"/>
    <w:rsid w:val="00791F31"/>
    <w:rsid w:val="007924E4"/>
    <w:rsid w:val="00792E79"/>
    <w:rsid w:val="00794F3E"/>
    <w:rsid w:val="007962FC"/>
    <w:rsid w:val="00796992"/>
    <w:rsid w:val="00797117"/>
    <w:rsid w:val="0079721F"/>
    <w:rsid w:val="007A2091"/>
    <w:rsid w:val="007A3BF2"/>
    <w:rsid w:val="007A5263"/>
    <w:rsid w:val="007A53E0"/>
    <w:rsid w:val="007A58F9"/>
    <w:rsid w:val="007B04A7"/>
    <w:rsid w:val="007B0C45"/>
    <w:rsid w:val="007B19D1"/>
    <w:rsid w:val="007B5BC6"/>
    <w:rsid w:val="007B71C6"/>
    <w:rsid w:val="007B71F3"/>
    <w:rsid w:val="007C152C"/>
    <w:rsid w:val="007C1B61"/>
    <w:rsid w:val="007C4BF2"/>
    <w:rsid w:val="007C6EF1"/>
    <w:rsid w:val="007D1858"/>
    <w:rsid w:val="007D3AD6"/>
    <w:rsid w:val="007D3EDD"/>
    <w:rsid w:val="007D4753"/>
    <w:rsid w:val="007D48E2"/>
    <w:rsid w:val="007D647C"/>
    <w:rsid w:val="007D7599"/>
    <w:rsid w:val="007D7703"/>
    <w:rsid w:val="007D7D77"/>
    <w:rsid w:val="007E150E"/>
    <w:rsid w:val="007E1FB3"/>
    <w:rsid w:val="007E33BE"/>
    <w:rsid w:val="007E41EB"/>
    <w:rsid w:val="007E6A61"/>
    <w:rsid w:val="007E6C42"/>
    <w:rsid w:val="007F05F5"/>
    <w:rsid w:val="007F301D"/>
    <w:rsid w:val="007F3F63"/>
    <w:rsid w:val="007F4217"/>
    <w:rsid w:val="007F52F0"/>
    <w:rsid w:val="007F5A42"/>
    <w:rsid w:val="007F7D76"/>
    <w:rsid w:val="0080080E"/>
    <w:rsid w:val="00802054"/>
    <w:rsid w:val="00803DC2"/>
    <w:rsid w:val="00804AF1"/>
    <w:rsid w:val="00804C25"/>
    <w:rsid w:val="00805036"/>
    <w:rsid w:val="008057A0"/>
    <w:rsid w:val="0080584F"/>
    <w:rsid w:val="00805ADF"/>
    <w:rsid w:val="0080697B"/>
    <w:rsid w:val="008113EB"/>
    <w:rsid w:val="0081263E"/>
    <w:rsid w:val="00813562"/>
    <w:rsid w:val="008136D6"/>
    <w:rsid w:val="0081482E"/>
    <w:rsid w:val="008166EF"/>
    <w:rsid w:val="00822EF4"/>
    <w:rsid w:val="008268E1"/>
    <w:rsid w:val="00826C3D"/>
    <w:rsid w:val="0083057E"/>
    <w:rsid w:val="0083163E"/>
    <w:rsid w:val="00832786"/>
    <w:rsid w:val="008337D3"/>
    <w:rsid w:val="00834140"/>
    <w:rsid w:val="00834A5F"/>
    <w:rsid w:val="008371A5"/>
    <w:rsid w:val="008372D8"/>
    <w:rsid w:val="00842D53"/>
    <w:rsid w:val="00846737"/>
    <w:rsid w:val="00846AA9"/>
    <w:rsid w:val="00851A32"/>
    <w:rsid w:val="00853461"/>
    <w:rsid w:val="0085398F"/>
    <w:rsid w:val="008559C2"/>
    <w:rsid w:val="0085669C"/>
    <w:rsid w:val="00860170"/>
    <w:rsid w:val="00861BE3"/>
    <w:rsid w:val="00863C8A"/>
    <w:rsid w:val="00863D1F"/>
    <w:rsid w:val="00864C12"/>
    <w:rsid w:val="008656D7"/>
    <w:rsid w:val="008663D6"/>
    <w:rsid w:val="00866FBB"/>
    <w:rsid w:val="00866FD4"/>
    <w:rsid w:val="00871383"/>
    <w:rsid w:val="00871EB5"/>
    <w:rsid w:val="00872237"/>
    <w:rsid w:val="008735B5"/>
    <w:rsid w:val="008760EB"/>
    <w:rsid w:val="008776D1"/>
    <w:rsid w:val="00880F5D"/>
    <w:rsid w:val="00881692"/>
    <w:rsid w:val="008865DE"/>
    <w:rsid w:val="0089037A"/>
    <w:rsid w:val="00891361"/>
    <w:rsid w:val="00891CCD"/>
    <w:rsid w:val="0089453B"/>
    <w:rsid w:val="00894B24"/>
    <w:rsid w:val="00894FB6"/>
    <w:rsid w:val="00895E71"/>
    <w:rsid w:val="008A05BC"/>
    <w:rsid w:val="008A0A19"/>
    <w:rsid w:val="008A17DE"/>
    <w:rsid w:val="008A19C4"/>
    <w:rsid w:val="008A5BC5"/>
    <w:rsid w:val="008B0133"/>
    <w:rsid w:val="008B3C15"/>
    <w:rsid w:val="008B44EA"/>
    <w:rsid w:val="008B457F"/>
    <w:rsid w:val="008B5CF9"/>
    <w:rsid w:val="008B6909"/>
    <w:rsid w:val="008C2AFE"/>
    <w:rsid w:val="008C470C"/>
    <w:rsid w:val="008C4C75"/>
    <w:rsid w:val="008C6F52"/>
    <w:rsid w:val="008C78E9"/>
    <w:rsid w:val="008D047A"/>
    <w:rsid w:val="008D1E8F"/>
    <w:rsid w:val="008D6520"/>
    <w:rsid w:val="008D6BDA"/>
    <w:rsid w:val="008E03C4"/>
    <w:rsid w:val="008E0A95"/>
    <w:rsid w:val="008E4C84"/>
    <w:rsid w:val="008E4E87"/>
    <w:rsid w:val="008E739E"/>
    <w:rsid w:val="008E7B54"/>
    <w:rsid w:val="008F3D5F"/>
    <w:rsid w:val="008F4F03"/>
    <w:rsid w:val="008F7AE0"/>
    <w:rsid w:val="00900E0B"/>
    <w:rsid w:val="00901714"/>
    <w:rsid w:val="0090315C"/>
    <w:rsid w:val="009055AD"/>
    <w:rsid w:val="00906505"/>
    <w:rsid w:val="00907A03"/>
    <w:rsid w:val="00911CC2"/>
    <w:rsid w:val="00917C6D"/>
    <w:rsid w:val="00921045"/>
    <w:rsid w:val="00921D69"/>
    <w:rsid w:val="00922DB7"/>
    <w:rsid w:val="00925CCA"/>
    <w:rsid w:val="00927524"/>
    <w:rsid w:val="00927A71"/>
    <w:rsid w:val="009306BE"/>
    <w:rsid w:val="00931C6C"/>
    <w:rsid w:val="009333D3"/>
    <w:rsid w:val="009365A1"/>
    <w:rsid w:val="00936CB9"/>
    <w:rsid w:val="00937AE7"/>
    <w:rsid w:val="00942D67"/>
    <w:rsid w:val="00945D35"/>
    <w:rsid w:val="0094788A"/>
    <w:rsid w:val="009520C8"/>
    <w:rsid w:val="00954895"/>
    <w:rsid w:val="00955EA9"/>
    <w:rsid w:val="009564AA"/>
    <w:rsid w:val="0095668D"/>
    <w:rsid w:val="00964A16"/>
    <w:rsid w:val="00964B9E"/>
    <w:rsid w:val="009658BA"/>
    <w:rsid w:val="00967AB7"/>
    <w:rsid w:val="00970B8F"/>
    <w:rsid w:val="009711DF"/>
    <w:rsid w:val="00972205"/>
    <w:rsid w:val="00974833"/>
    <w:rsid w:val="00974AF0"/>
    <w:rsid w:val="0097611B"/>
    <w:rsid w:val="009768A7"/>
    <w:rsid w:val="009812F4"/>
    <w:rsid w:val="009827F4"/>
    <w:rsid w:val="00984996"/>
    <w:rsid w:val="00984B40"/>
    <w:rsid w:val="00984D63"/>
    <w:rsid w:val="00986359"/>
    <w:rsid w:val="0099006F"/>
    <w:rsid w:val="00992846"/>
    <w:rsid w:val="009928FC"/>
    <w:rsid w:val="0099532C"/>
    <w:rsid w:val="009972FF"/>
    <w:rsid w:val="009976E5"/>
    <w:rsid w:val="009A013E"/>
    <w:rsid w:val="009A222F"/>
    <w:rsid w:val="009A5EEE"/>
    <w:rsid w:val="009A6C48"/>
    <w:rsid w:val="009A6E7E"/>
    <w:rsid w:val="009A7945"/>
    <w:rsid w:val="009B0178"/>
    <w:rsid w:val="009B1BA9"/>
    <w:rsid w:val="009B47A2"/>
    <w:rsid w:val="009B690F"/>
    <w:rsid w:val="009B69DF"/>
    <w:rsid w:val="009B79D7"/>
    <w:rsid w:val="009C0714"/>
    <w:rsid w:val="009C08F4"/>
    <w:rsid w:val="009C17EF"/>
    <w:rsid w:val="009C4DDC"/>
    <w:rsid w:val="009C76B6"/>
    <w:rsid w:val="009D2EB5"/>
    <w:rsid w:val="009D659E"/>
    <w:rsid w:val="009D72B9"/>
    <w:rsid w:val="009E0A4C"/>
    <w:rsid w:val="009E2581"/>
    <w:rsid w:val="009E3676"/>
    <w:rsid w:val="009E3D25"/>
    <w:rsid w:val="009E5920"/>
    <w:rsid w:val="009E6528"/>
    <w:rsid w:val="009F00A9"/>
    <w:rsid w:val="009F08F4"/>
    <w:rsid w:val="009F0C89"/>
    <w:rsid w:val="009F19D2"/>
    <w:rsid w:val="009F22BF"/>
    <w:rsid w:val="009F246D"/>
    <w:rsid w:val="009F558F"/>
    <w:rsid w:val="009F5AFC"/>
    <w:rsid w:val="009F6A03"/>
    <w:rsid w:val="009F6DC0"/>
    <w:rsid w:val="009F7EF6"/>
    <w:rsid w:val="00A00BEE"/>
    <w:rsid w:val="00A031B0"/>
    <w:rsid w:val="00A037A0"/>
    <w:rsid w:val="00A06C91"/>
    <w:rsid w:val="00A138B7"/>
    <w:rsid w:val="00A13A24"/>
    <w:rsid w:val="00A1423C"/>
    <w:rsid w:val="00A1563B"/>
    <w:rsid w:val="00A17A18"/>
    <w:rsid w:val="00A2013C"/>
    <w:rsid w:val="00A201FA"/>
    <w:rsid w:val="00A20F82"/>
    <w:rsid w:val="00A21637"/>
    <w:rsid w:val="00A217DC"/>
    <w:rsid w:val="00A239FF"/>
    <w:rsid w:val="00A24181"/>
    <w:rsid w:val="00A24DE9"/>
    <w:rsid w:val="00A257A4"/>
    <w:rsid w:val="00A26E9F"/>
    <w:rsid w:val="00A26F56"/>
    <w:rsid w:val="00A33A02"/>
    <w:rsid w:val="00A36997"/>
    <w:rsid w:val="00A4291F"/>
    <w:rsid w:val="00A4525D"/>
    <w:rsid w:val="00A51346"/>
    <w:rsid w:val="00A51F6E"/>
    <w:rsid w:val="00A53AA3"/>
    <w:rsid w:val="00A55455"/>
    <w:rsid w:val="00A555EA"/>
    <w:rsid w:val="00A57116"/>
    <w:rsid w:val="00A62C86"/>
    <w:rsid w:val="00A653B4"/>
    <w:rsid w:val="00A659CA"/>
    <w:rsid w:val="00A70413"/>
    <w:rsid w:val="00A753E9"/>
    <w:rsid w:val="00A76EFE"/>
    <w:rsid w:val="00A770D1"/>
    <w:rsid w:val="00A7727C"/>
    <w:rsid w:val="00A804D5"/>
    <w:rsid w:val="00A8173A"/>
    <w:rsid w:val="00A82172"/>
    <w:rsid w:val="00A86ED1"/>
    <w:rsid w:val="00A87A5D"/>
    <w:rsid w:val="00A907B6"/>
    <w:rsid w:val="00A93BD4"/>
    <w:rsid w:val="00A94100"/>
    <w:rsid w:val="00A94142"/>
    <w:rsid w:val="00A94847"/>
    <w:rsid w:val="00A94BEF"/>
    <w:rsid w:val="00A9693A"/>
    <w:rsid w:val="00AA2841"/>
    <w:rsid w:val="00AA457D"/>
    <w:rsid w:val="00AA5CAB"/>
    <w:rsid w:val="00AB2262"/>
    <w:rsid w:val="00AB30DD"/>
    <w:rsid w:val="00AB3E49"/>
    <w:rsid w:val="00AB571A"/>
    <w:rsid w:val="00AB7D4E"/>
    <w:rsid w:val="00AC0937"/>
    <w:rsid w:val="00AC1643"/>
    <w:rsid w:val="00AC1D56"/>
    <w:rsid w:val="00AC1F49"/>
    <w:rsid w:val="00AC2E60"/>
    <w:rsid w:val="00AC453B"/>
    <w:rsid w:val="00AC47D1"/>
    <w:rsid w:val="00AC5D2F"/>
    <w:rsid w:val="00AC6A11"/>
    <w:rsid w:val="00AC6D6A"/>
    <w:rsid w:val="00AC7BEE"/>
    <w:rsid w:val="00AD0E46"/>
    <w:rsid w:val="00AD0F98"/>
    <w:rsid w:val="00AD1591"/>
    <w:rsid w:val="00AD1FD3"/>
    <w:rsid w:val="00AD21FB"/>
    <w:rsid w:val="00AD6940"/>
    <w:rsid w:val="00AE0562"/>
    <w:rsid w:val="00AE1A1C"/>
    <w:rsid w:val="00AE1DBD"/>
    <w:rsid w:val="00AE2513"/>
    <w:rsid w:val="00AE29B2"/>
    <w:rsid w:val="00AE2F9B"/>
    <w:rsid w:val="00AE4A89"/>
    <w:rsid w:val="00AE6383"/>
    <w:rsid w:val="00AE6EE9"/>
    <w:rsid w:val="00AF078C"/>
    <w:rsid w:val="00AF269C"/>
    <w:rsid w:val="00AF2720"/>
    <w:rsid w:val="00AF2D54"/>
    <w:rsid w:val="00AF50C4"/>
    <w:rsid w:val="00AF55E5"/>
    <w:rsid w:val="00AF7A0C"/>
    <w:rsid w:val="00B001BF"/>
    <w:rsid w:val="00B01483"/>
    <w:rsid w:val="00B06C9B"/>
    <w:rsid w:val="00B10A10"/>
    <w:rsid w:val="00B11577"/>
    <w:rsid w:val="00B12BD6"/>
    <w:rsid w:val="00B144F0"/>
    <w:rsid w:val="00B150FB"/>
    <w:rsid w:val="00B1656A"/>
    <w:rsid w:val="00B16930"/>
    <w:rsid w:val="00B16AF4"/>
    <w:rsid w:val="00B20254"/>
    <w:rsid w:val="00B21208"/>
    <w:rsid w:val="00B26428"/>
    <w:rsid w:val="00B273C7"/>
    <w:rsid w:val="00B32D2C"/>
    <w:rsid w:val="00B33C87"/>
    <w:rsid w:val="00B35448"/>
    <w:rsid w:val="00B35503"/>
    <w:rsid w:val="00B36167"/>
    <w:rsid w:val="00B362DE"/>
    <w:rsid w:val="00B37B2E"/>
    <w:rsid w:val="00B41E4F"/>
    <w:rsid w:val="00B42AD4"/>
    <w:rsid w:val="00B436BE"/>
    <w:rsid w:val="00B45C0E"/>
    <w:rsid w:val="00B51224"/>
    <w:rsid w:val="00B53C05"/>
    <w:rsid w:val="00B6055E"/>
    <w:rsid w:val="00B6329B"/>
    <w:rsid w:val="00B71F99"/>
    <w:rsid w:val="00B73445"/>
    <w:rsid w:val="00B734D6"/>
    <w:rsid w:val="00B76E25"/>
    <w:rsid w:val="00B774E5"/>
    <w:rsid w:val="00B807A1"/>
    <w:rsid w:val="00B81882"/>
    <w:rsid w:val="00B8376A"/>
    <w:rsid w:val="00B87D42"/>
    <w:rsid w:val="00B90A57"/>
    <w:rsid w:val="00B91123"/>
    <w:rsid w:val="00B93F49"/>
    <w:rsid w:val="00B94586"/>
    <w:rsid w:val="00B95C33"/>
    <w:rsid w:val="00B95CFA"/>
    <w:rsid w:val="00B97190"/>
    <w:rsid w:val="00B97F6B"/>
    <w:rsid w:val="00BA2406"/>
    <w:rsid w:val="00BA276D"/>
    <w:rsid w:val="00BA298E"/>
    <w:rsid w:val="00BA3606"/>
    <w:rsid w:val="00BA5630"/>
    <w:rsid w:val="00BA577F"/>
    <w:rsid w:val="00BA57B1"/>
    <w:rsid w:val="00BA643E"/>
    <w:rsid w:val="00BA7959"/>
    <w:rsid w:val="00BB1045"/>
    <w:rsid w:val="00BB162A"/>
    <w:rsid w:val="00BB1E58"/>
    <w:rsid w:val="00BB50BE"/>
    <w:rsid w:val="00BB7C4F"/>
    <w:rsid w:val="00BB7F12"/>
    <w:rsid w:val="00BC0B1B"/>
    <w:rsid w:val="00BC0D8B"/>
    <w:rsid w:val="00BC431F"/>
    <w:rsid w:val="00BC7B79"/>
    <w:rsid w:val="00BD077C"/>
    <w:rsid w:val="00BD1301"/>
    <w:rsid w:val="00BD46B2"/>
    <w:rsid w:val="00BD46C3"/>
    <w:rsid w:val="00BD56B2"/>
    <w:rsid w:val="00BD7C0D"/>
    <w:rsid w:val="00BE01E3"/>
    <w:rsid w:val="00BE1756"/>
    <w:rsid w:val="00BE25BC"/>
    <w:rsid w:val="00BE3F77"/>
    <w:rsid w:val="00BE4AA1"/>
    <w:rsid w:val="00BF03DE"/>
    <w:rsid w:val="00BF3885"/>
    <w:rsid w:val="00BF4613"/>
    <w:rsid w:val="00BF5DB5"/>
    <w:rsid w:val="00BF697B"/>
    <w:rsid w:val="00C00EAF"/>
    <w:rsid w:val="00C0248F"/>
    <w:rsid w:val="00C035B5"/>
    <w:rsid w:val="00C038B5"/>
    <w:rsid w:val="00C050E6"/>
    <w:rsid w:val="00C06F13"/>
    <w:rsid w:val="00C1277E"/>
    <w:rsid w:val="00C12E11"/>
    <w:rsid w:val="00C15214"/>
    <w:rsid w:val="00C156B1"/>
    <w:rsid w:val="00C16E43"/>
    <w:rsid w:val="00C1720F"/>
    <w:rsid w:val="00C20F70"/>
    <w:rsid w:val="00C2179C"/>
    <w:rsid w:val="00C21AA4"/>
    <w:rsid w:val="00C237BF"/>
    <w:rsid w:val="00C24430"/>
    <w:rsid w:val="00C24542"/>
    <w:rsid w:val="00C2513E"/>
    <w:rsid w:val="00C2675B"/>
    <w:rsid w:val="00C30B93"/>
    <w:rsid w:val="00C31F67"/>
    <w:rsid w:val="00C32042"/>
    <w:rsid w:val="00C34D2A"/>
    <w:rsid w:val="00C34D4F"/>
    <w:rsid w:val="00C36F03"/>
    <w:rsid w:val="00C408BE"/>
    <w:rsid w:val="00C42302"/>
    <w:rsid w:val="00C439B4"/>
    <w:rsid w:val="00C449F6"/>
    <w:rsid w:val="00C44D93"/>
    <w:rsid w:val="00C515CC"/>
    <w:rsid w:val="00C55C96"/>
    <w:rsid w:val="00C55D2E"/>
    <w:rsid w:val="00C6008D"/>
    <w:rsid w:val="00C6132B"/>
    <w:rsid w:val="00C62922"/>
    <w:rsid w:val="00C639DB"/>
    <w:rsid w:val="00C66C08"/>
    <w:rsid w:val="00C7074D"/>
    <w:rsid w:val="00C72A85"/>
    <w:rsid w:val="00C734DC"/>
    <w:rsid w:val="00C734DF"/>
    <w:rsid w:val="00C74BF4"/>
    <w:rsid w:val="00C760F0"/>
    <w:rsid w:val="00C814DA"/>
    <w:rsid w:val="00C81635"/>
    <w:rsid w:val="00C83AE7"/>
    <w:rsid w:val="00C8470A"/>
    <w:rsid w:val="00C85770"/>
    <w:rsid w:val="00C86650"/>
    <w:rsid w:val="00C87423"/>
    <w:rsid w:val="00C9104E"/>
    <w:rsid w:val="00C91BB6"/>
    <w:rsid w:val="00C92FA8"/>
    <w:rsid w:val="00C95748"/>
    <w:rsid w:val="00C978F7"/>
    <w:rsid w:val="00CA0BE5"/>
    <w:rsid w:val="00CA3242"/>
    <w:rsid w:val="00CA3390"/>
    <w:rsid w:val="00CA4AEB"/>
    <w:rsid w:val="00CA6E47"/>
    <w:rsid w:val="00CB1E71"/>
    <w:rsid w:val="00CB5F87"/>
    <w:rsid w:val="00CC353D"/>
    <w:rsid w:val="00CC424F"/>
    <w:rsid w:val="00CC482C"/>
    <w:rsid w:val="00CC51A2"/>
    <w:rsid w:val="00CC6209"/>
    <w:rsid w:val="00CC69F4"/>
    <w:rsid w:val="00CD0FB8"/>
    <w:rsid w:val="00CD186F"/>
    <w:rsid w:val="00CD2197"/>
    <w:rsid w:val="00CD2F12"/>
    <w:rsid w:val="00CD3A8C"/>
    <w:rsid w:val="00CD4942"/>
    <w:rsid w:val="00CD5A5C"/>
    <w:rsid w:val="00CD5EBE"/>
    <w:rsid w:val="00CD7145"/>
    <w:rsid w:val="00CD793F"/>
    <w:rsid w:val="00CD7A95"/>
    <w:rsid w:val="00CE061A"/>
    <w:rsid w:val="00CE4006"/>
    <w:rsid w:val="00CE548F"/>
    <w:rsid w:val="00CE5579"/>
    <w:rsid w:val="00CE5B3C"/>
    <w:rsid w:val="00CE706D"/>
    <w:rsid w:val="00CF2AB2"/>
    <w:rsid w:val="00CF3240"/>
    <w:rsid w:val="00CF450C"/>
    <w:rsid w:val="00CF4F0A"/>
    <w:rsid w:val="00CF618A"/>
    <w:rsid w:val="00CF7B4B"/>
    <w:rsid w:val="00CF7D37"/>
    <w:rsid w:val="00D00C97"/>
    <w:rsid w:val="00D0307F"/>
    <w:rsid w:val="00D03B37"/>
    <w:rsid w:val="00D041E6"/>
    <w:rsid w:val="00D059A0"/>
    <w:rsid w:val="00D06629"/>
    <w:rsid w:val="00D11168"/>
    <w:rsid w:val="00D1234D"/>
    <w:rsid w:val="00D143C4"/>
    <w:rsid w:val="00D14B2A"/>
    <w:rsid w:val="00D14F3F"/>
    <w:rsid w:val="00D15AF0"/>
    <w:rsid w:val="00D173D4"/>
    <w:rsid w:val="00D23EDF"/>
    <w:rsid w:val="00D23FC1"/>
    <w:rsid w:val="00D27DA5"/>
    <w:rsid w:val="00D302AF"/>
    <w:rsid w:val="00D3372F"/>
    <w:rsid w:val="00D361AA"/>
    <w:rsid w:val="00D36277"/>
    <w:rsid w:val="00D411E4"/>
    <w:rsid w:val="00D4338D"/>
    <w:rsid w:val="00D44BCF"/>
    <w:rsid w:val="00D45788"/>
    <w:rsid w:val="00D466FE"/>
    <w:rsid w:val="00D4692E"/>
    <w:rsid w:val="00D47AD2"/>
    <w:rsid w:val="00D5026F"/>
    <w:rsid w:val="00D50336"/>
    <w:rsid w:val="00D518A9"/>
    <w:rsid w:val="00D53015"/>
    <w:rsid w:val="00D54C69"/>
    <w:rsid w:val="00D5508D"/>
    <w:rsid w:val="00D566E2"/>
    <w:rsid w:val="00D5777D"/>
    <w:rsid w:val="00D61CE5"/>
    <w:rsid w:val="00D6228C"/>
    <w:rsid w:val="00D62EB9"/>
    <w:rsid w:val="00D644AE"/>
    <w:rsid w:val="00D65C81"/>
    <w:rsid w:val="00D672B7"/>
    <w:rsid w:val="00D70DC9"/>
    <w:rsid w:val="00D744A9"/>
    <w:rsid w:val="00D74CEF"/>
    <w:rsid w:val="00D7540D"/>
    <w:rsid w:val="00D76B2D"/>
    <w:rsid w:val="00D77492"/>
    <w:rsid w:val="00D7793A"/>
    <w:rsid w:val="00D80684"/>
    <w:rsid w:val="00D81B9A"/>
    <w:rsid w:val="00D83F6A"/>
    <w:rsid w:val="00D906FB"/>
    <w:rsid w:val="00D913CD"/>
    <w:rsid w:val="00D91514"/>
    <w:rsid w:val="00D96E28"/>
    <w:rsid w:val="00DA30ED"/>
    <w:rsid w:val="00DA3F91"/>
    <w:rsid w:val="00DA452F"/>
    <w:rsid w:val="00DA4D00"/>
    <w:rsid w:val="00DA5ECE"/>
    <w:rsid w:val="00DA6C29"/>
    <w:rsid w:val="00DA7D64"/>
    <w:rsid w:val="00DB3611"/>
    <w:rsid w:val="00DB46B7"/>
    <w:rsid w:val="00DB55BF"/>
    <w:rsid w:val="00DB6F4F"/>
    <w:rsid w:val="00DC2517"/>
    <w:rsid w:val="00DC31BF"/>
    <w:rsid w:val="00DC38D1"/>
    <w:rsid w:val="00DC458E"/>
    <w:rsid w:val="00DC71F0"/>
    <w:rsid w:val="00DD00F3"/>
    <w:rsid w:val="00DD099C"/>
    <w:rsid w:val="00DD3249"/>
    <w:rsid w:val="00DD394B"/>
    <w:rsid w:val="00DD3B1F"/>
    <w:rsid w:val="00DD43E4"/>
    <w:rsid w:val="00DD4EB6"/>
    <w:rsid w:val="00DD60FF"/>
    <w:rsid w:val="00DD64CB"/>
    <w:rsid w:val="00DD7D70"/>
    <w:rsid w:val="00DE0DD0"/>
    <w:rsid w:val="00DE390F"/>
    <w:rsid w:val="00DE44DB"/>
    <w:rsid w:val="00DE493B"/>
    <w:rsid w:val="00DE4D42"/>
    <w:rsid w:val="00DE598D"/>
    <w:rsid w:val="00DE607C"/>
    <w:rsid w:val="00DE6922"/>
    <w:rsid w:val="00DF02A9"/>
    <w:rsid w:val="00DF2B34"/>
    <w:rsid w:val="00DF3804"/>
    <w:rsid w:val="00DF606F"/>
    <w:rsid w:val="00E04AE1"/>
    <w:rsid w:val="00E05A3F"/>
    <w:rsid w:val="00E12228"/>
    <w:rsid w:val="00E1277F"/>
    <w:rsid w:val="00E12E73"/>
    <w:rsid w:val="00E15DA9"/>
    <w:rsid w:val="00E1630D"/>
    <w:rsid w:val="00E17F62"/>
    <w:rsid w:val="00E20A33"/>
    <w:rsid w:val="00E22090"/>
    <w:rsid w:val="00E22A67"/>
    <w:rsid w:val="00E24B19"/>
    <w:rsid w:val="00E302D8"/>
    <w:rsid w:val="00E34402"/>
    <w:rsid w:val="00E42B2C"/>
    <w:rsid w:val="00E43A17"/>
    <w:rsid w:val="00E45643"/>
    <w:rsid w:val="00E47646"/>
    <w:rsid w:val="00E51F9F"/>
    <w:rsid w:val="00E52D83"/>
    <w:rsid w:val="00E553DE"/>
    <w:rsid w:val="00E55D49"/>
    <w:rsid w:val="00E637C4"/>
    <w:rsid w:val="00E65837"/>
    <w:rsid w:val="00E658C7"/>
    <w:rsid w:val="00E6706F"/>
    <w:rsid w:val="00E70795"/>
    <w:rsid w:val="00E709A2"/>
    <w:rsid w:val="00E71313"/>
    <w:rsid w:val="00E728C7"/>
    <w:rsid w:val="00E74396"/>
    <w:rsid w:val="00E745E5"/>
    <w:rsid w:val="00E751C9"/>
    <w:rsid w:val="00E75E57"/>
    <w:rsid w:val="00E7606E"/>
    <w:rsid w:val="00E76720"/>
    <w:rsid w:val="00E772BC"/>
    <w:rsid w:val="00E8096D"/>
    <w:rsid w:val="00E80F4E"/>
    <w:rsid w:val="00E84522"/>
    <w:rsid w:val="00E87018"/>
    <w:rsid w:val="00E93DF6"/>
    <w:rsid w:val="00E93E2A"/>
    <w:rsid w:val="00E947BD"/>
    <w:rsid w:val="00E9557E"/>
    <w:rsid w:val="00E96184"/>
    <w:rsid w:val="00E970EC"/>
    <w:rsid w:val="00E9712D"/>
    <w:rsid w:val="00EA32C6"/>
    <w:rsid w:val="00EA3467"/>
    <w:rsid w:val="00EA381F"/>
    <w:rsid w:val="00EA6BF7"/>
    <w:rsid w:val="00EB2401"/>
    <w:rsid w:val="00EB388C"/>
    <w:rsid w:val="00EB4D95"/>
    <w:rsid w:val="00EB7A86"/>
    <w:rsid w:val="00EB7C00"/>
    <w:rsid w:val="00EC0549"/>
    <w:rsid w:val="00EC080E"/>
    <w:rsid w:val="00EC281D"/>
    <w:rsid w:val="00EC572A"/>
    <w:rsid w:val="00EC68FF"/>
    <w:rsid w:val="00EC6A37"/>
    <w:rsid w:val="00EC7018"/>
    <w:rsid w:val="00EC7ABE"/>
    <w:rsid w:val="00ED036C"/>
    <w:rsid w:val="00ED04FF"/>
    <w:rsid w:val="00ED0584"/>
    <w:rsid w:val="00ED1988"/>
    <w:rsid w:val="00ED47AE"/>
    <w:rsid w:val="00ED4DFC"/>
    <w:rsid w:val="00ED59AC"/>
    <w:rsid w:val="00ED7EC1"/>
    <w:rsid w:val="00EE2014"/>
    <w:rsid w:val="00EE3A50"/>
    <w:rsid w:val="00EE4B94"/>
    <w:rsid w:val="00EE5100"/>
    <w:rsid w:val="00EE54EB"/>
    <w:rsid w:val="00EE6ED9"/>
    <w:rsid w:val="00EE7002"/>
    <w:rsid w:val="00EE72A8"/>
    <w:rsid w:val="00EF00DE"/>
    <w:rsid w:val="00EF1A60"/>
    <w:rsid w:val="00EF1CBF"/>
    <w:rsid w:val="00EF2613"/>
    <w:rsid w:val="00EF291C"/>
    <w:rsid w:val="00EF2CC6"/>
    <w:rsid w:val="00EF37EE"/>
    <w:rsid w:val="00EF4EC3"/>
    <w:rsid w:val="00EF69C6"/>
    <w:rsid w:val="00F00504"/>
    <w:rsid w:val="00F02459"/>
    <w:rsid w:val="00F03C51"/>
    <w:rsid w:val="00F10A7A"/>
    <w:rsid w:val="00F10FF1"/>
    <w:rsid w:val="00F118FA"/>
    <w:rsid w:val="00F11953"/>
    <w:rsid w:val="00F12490"/>
    <w:rsid w:val="00F16861"/>
    <w:rsid w:val="00F16E80"/>
    <w:rsid w:val="00F1741D"/>
    <w:rsid w:val="00F23121"/>
    <w:rsid w:val="00F25EF0"/>
    <w:rsid w:val="00F26136"/>
    <w:rsid w:val="00F266CA"/>
    <w:rsid w:val="00F31E6D"/>
    <w:rsid w:val="00F3328A"/>
    <w:rsid w:val="00F3582F"/>
    <w:rsid w:val="00F40018"/>
    <w:rsid w:val="00F401A5"/>
    <w:rsid w:val="00F407CA"/>
    <w:rsid w:val="00F40D64"/>
    <w:rsid w:val="00F42224"/>
    <w:rsid w:val="00F45827"/>
    <w:rsid w:val="00F4599A"/>
    <w:rsid w:val="00F45AD3"/>
    <w:rsid w:val="00F45D51"/>
    <w:rsid w:val="00F45E4B"/>
    <w:rsid w:val="00F47211"/>
    <w:rsid w:val="00F47A07"/>
    <w:rsid w:val="00F47B15"/>
    <w:rsid w:val="00F5052B"/>
    <w:rsid w:val="00F50CAB"/>
    <w:rsid w:val="00F52588"/>
    <w:rsid w:val="00F53756"/>
    <w:rsid w:val="00F562F2"/>
    <w:rsid w:val="00F5678D"/>
    <w:rsid w:val="00F607B2"/>
    <w:rsid w:val="00F60A49"/>
    <w:rsid w:val="00F60D4B"/>
    <w:rsid w:val="00F61288"/>
    <w:rsid w:val="00F7048F"/>
    <w:rsid w:val="00F70A23"/>
    <w:rsid w:val="00F7202E"/>
    <w:rsid w:val="00F721BE"/>
    <w:rsid w:val="00F7373C"/>
    <w:rsid w:val="00F74AD1"/>
    <w:rsid w:val="00F7522F"/>
    <w:rsid w:val="00F85062"/>
    <w:rsid w:val="00F8611D"/>
    <w:rsid w:val="00F87C82"/>
    <w:rsid w:val="00F87F83"/>
    <w:rsid w:val="00F9068F"/>
    <w:rsid w:val="00F909C2"/>
    <w:rsid w:val="00F92838"/>
    <w:rsid w:val="00F928F5"/>
    <w:rsid w:val="00F94348"/>
    <w:rsid w:val="00F94371"/>
    <w:rsid w:val="00F9558D"/>
    <w:rsid w:val="00F97BF9"/>
    <w:rsid w:val="00F97FE3"/>
    <w:rsid w:val="00FA025A"/>
    <w:rsid w:val="00FA31AE"/>
    <w:rsid w:val="00FA6B21"/>
    <w:rsid w:val="00FA7438"/>
    <w:rsid w:val="00FA7801"/>
    <w:rsid w:val="00FA7986"/>
    <w:rsid w:val="00FB09DB"/>
    <w:rsid w:val="00FB102F"/>
    <w:rsid w:val="00FB1541"/>
    <w:rsid w:val="00FB3005"/>
    <w:rsid w:val="00FB4E89"/>
    <w:rsid w:val="00FB69BA"/>
    <w:rsid w:val="00FB78B7"/>
    <w:rsid w:val="00FB7F7E"/>
    <w:rsid w:val="00FC0D67"/>
    <w:rsid w:val="00FC1457"/>
    <w:rsid w:val="00FC4676"/>
    <w:rsid w:val="00FC5248"/>
    <w:rsid w:val="00FC52A4"/>
    <w:rsid w:val="00FD062A"/>
    <w:rsid w:val="00FD2DD3"/>
    <w:rsid w:val="00FD5356"/>
    <w:rsid w:val="00FD5A09"/>
    <w:rsid w:val="00FD6D15"/>
    <w:rsid w:val="00FD6DEB"/>
    <w:rsid w:val="00FD7D61"/>
    <w:rsid w:val="00FE1914"/>
    <w:rsid w:val="00FE1932"/>
    <w:rsid w:val="00FE19C0"/>
    <w:rsid w:val="00FE30EB"/>
    <w:rsid w:val="00FE49AB"/>
    <w:rsid w:val="00FF0997"/>
    <w:rsid w:val="00FF2789"/>
    <w:rsid w:val="00FF4B17"/>
    <w:rsid w:val="00FF5DDF"/>
    <w:rsid w:val="00FF6D60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1657D"/>
  <w15:docId w15:val="{9D0076B6-D786-A244-BC7D-1C64B0CC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DE9"/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24181"/>
  </w:style>
  <w:style w:type="character" w:styleId="Enfasigrassetto">
    <w:name w:val="Strong"/>
    <w:basedOn w:val="Car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EB388C"/>
    <w:pPr>
      <w:spacing w:line="241" w:lineRule="atLeast"/>
    </w:pPr>
    <w:rPr>
      <w:rFonts w:ascii="Myriad Pro Black" w:hAnsi="Myriad Pro Black" w:cs="Times New Roman"/>
      <w:color w:val="auto"/>
    </w:rPr>
  </w:style>
  <w:style w:type="character" w:customStyle="1" w:styleId="A3">
    <w:name w:val="A3"/>
    <w:uiPriority w:val="99"/>
    <w:rsid w:val="00EB388C"/>
    <w:rPr>
      <w:rFonts w:cs="Myriad Pro Black"/>
      <w:b/>
      <w:bCs/>
      <w:color w:val="000000"/>
      <w:sz w:val="30"/>
      <w:szCs w:val="30"/>
    </w:rPr>
  </w:style>
  <w:style w:type="character" w:customStyle="1" w:styleId="A10">
    <w:name w:val="A10"/>
    <w:uiPriority w:val="99"/>
    <w:rsid w:val="00EB388C"/>
    <w:rPr>
      <w:rFonts w:ascii="Myriad Pro" w:hAnsi="Myriad Pro" w:cs="Myriad Pro"/>
      <w:color w:val="000000"/>
      <w:sz w:val="18"/>
      <w:szCs w:val="18"/>
    </w:rPr>
  </w:style>
  <w:style w:type="character" w:customStyle="1" w:styleId="Nessuno">
    <w:name w:val="Nessuno"/>
    <w:rsid w:val="001F40E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idefault">
    <w:name w:val="Di default"/>
    <w:rsid w:val="006531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F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3F6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visione">
    <w:name w:val="Revision"/>
    <w:hidden/>
    <w:uiPriority w:val="99"/>
    <w:semiHidden/>
    <w:rsid w:val="00C814DA"/>
    <w:rPr>
      <w:rFonts w:ascii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9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B69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69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690F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9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690F"/>
    <w:rPr>
      <w:rFonts w:ascii="Times New Roman" w:hAnsi="Times New Roman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40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F3F63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816">
          <w:marLeft w:val="6801"/>
          <w:marRight w:val="-18928"/>
          <w:marTop w:val="271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2912566">
              <w:marLeft w:val="3152"/>
              <w:marRight w:val="0"/>
              <w:marTop w:val="3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09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8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00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4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solmant.com/it/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EDA661-E820-A243-901C-1BD7ADAB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irene perico</cp:lastModifiedBy>
  <cp:revision>7</cp:revision>
  <cp:lastPrinted>2020-01-27T12:27:00Z</cp:lastPrinted>
  <dcterms:created xsi:type="dcterms:W3CDTF">2021-03-02T17:02:00Z</dcterms:created>
  <dcterms:modified xsi:type="dcterms:W3CDTF">2021-03-25T10:35:00Z</dcterms:modified>
</cp:coreProperties>
</file>